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F7" w:rsidRDefault="00486DF7" w:rsidP="00486DF7">
      <w:pPr>
        <w:keepNext/>
        <w:widowControl w:val="0"/>
        <w:autoSpaceDE w:val="0"/>
        <w:autoSpaceDN w:val="0"/>
        <w:adjustRightInd w:val="0"/>
        <w:jc w:val="center"/>
        <w:rPr>
          <w:rFonts w:ascii="Arial" w:hAnsi="Arial" w:cs="Arial"/>
          <w:b/>
          <w:bCs/>
          <w:sz w:val="28"/>
          <w:szCs w:val="28"/>
        </w:rPr>
      </w:pPr>
      <w:r>
        <w:rPr>
          <w:rFonts w:ascii="Arial" w:hAnsi="Arial" w:cs="Arial"/>
          <w:b/>
          <w:bCs/>
          <w:noProof/>
          <w:spacing w:val="20"/>
          <w:sz w:val="38"/>
          <w:szCs w:val="38"/>
          <w:lang w:val="ru-RU"/>
        </w:rPr>
        <w:drawing>
          <wp:inline distT="0" distB="0" distL="0" distR="0">
            <wp:extent cx="439420" cy="532765"/>
            <wp:effectExtent l="0" t="0" r="0" b="635"/>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39420" cy="532765"/>
                    </a:xfrm>
                    <a:prstGeom prst="rect">
                      <a:avLst/>
                    </a:prstGeom>
                    <a:noFill/>
                    <a:ln>
                      <a:noFill/>
                    </a:ln>
                  </pic:spPr>
                </pic:pic>
              </a:graphicData>
            </a:graphic>
          </wp:inline>
        </w:drawing>
      </w:r>
    </w:p>
    <w:p w:rsidR="00486DF7" w:rsidRDefault="00486DF7" w:rsidP="00486DF7">
      <w:pPr>
        <w:keepNext/>
        <w:widowControl w:val="0"/>
        <w:autoSpaceDE w:val="0"/>
        <w:autoSpaceDN w:val="0"/>
        <w:adjustRightInd w:val="0"/>
        <w:jc w:val="center"/>
        <w:rPr>
          <w:rFonts w:ascii="Arial" w:hAnsi="Arial" w:cs="Arial"/>
          <w:b/>
          <w:bCs/>
          <w:sz w:val="28"/>
          <w:szCs w:val="28"/>
        </w:rPr>
      </w:pPr>
    </w:p>
    <w:p w:rsidR="00486DF7" w:rsidRPr="00595095" w:rsidRDefault="00486DF7" w:rsidP="00486DF7">
      <w:pPr>
        <w:keepNext/>
        <w:widowControl w:val="0"/>
        <w:autoSpaceDE w:val="0"/>
        <w:autoSpaceDN w:val="0"/>
        <w:adjustRightInd w:val="0"/>
        <w:jc w:val="center"/>
        <w:rPr>
          <w:rFonts w:ascii="Arial" w:hAnsi="Arial" w:cs="Arial"/>
          <w:b/>
          <w:bCs/>
          <w:sz w:val="24"/>
          <w:szCs w:val="24"/>
          <w:lang w:val="ru-RU"/>
        </w:rPr>
      </w:pPr>
      <w:r w:rsidRPr="00595095">
        <w:rPr>
          <w:rFonts w:ascii="Arial" w:hAnsi="Arial" w:cs="Arial"/>
          <w:b/>
          <w:bCs/>
          <w:sz w:val="24"/>
          <w:szCs w:val="24"/>
          <w:lang w:val="ru-RU"/>
        </w:rPr>
        <w:t>ДУМА ВЕРХНЕКЕТСКОГО РАЙОНА</w:t>
      </w:r>
    </w:p>
    <w:p w:rsidR="00486DF7" w:rsidRPr="00595095" w:rsidRDefault="00486DF7" w:rsidP="00486DF7">
      <w:pPr>
        <w:widowControl w:val="0"/>
        <w:autoSpaceDE w:val="0"/>
        <w:autoSpaceDN w:val="0"/>
        <w:adjustRightInd w:val="0"/>
        <w:jc w:val="center"/>
        <w:rPr>
          <w:rFonts w:ascii="Arial" w:hAnsi="Arial" w:cs="Arial"/>
          <w:b/>
          <w:bCs/>
          <w:sz w:val="24"/>
          <w:szCs w:val="24"/>
          <w:lang w:val="ru-RU"/>
        </w:rPr>
      </w:pPr>
    </w:p>
    <w:p w:rsidR="00486DF7" w:rsidRPr="00595095" w:rsidRDefault="00486DF7" w:rsidP="00486DF7">
      <w:pPr>
        <w:widowControl w:val="0"/>
        <w:autoSpaceDE w:val="0"/>
        <w:autoSpaceDN w:val="0"/>
        <w:adjustRightInd w:val="0"/>
        <w:jc w:val="center"/>
        <w:rPr>
          <w:rFonts w:ascii="Times New Roman CYR" w:hAnsi="Times New Roman CYR" w:cs="Times New Roman CYR"/>
          <w:b/>
          <w:bCs/>
          <w:sz w:val="24"/>
          <w:szCs w:val="24"/>
          <w:lang w:val="ru-RU"/>
        </w:rPr>
      </w:pPr>
      <w:r w:rsidRPr="00595095">
        <w:rPr>
          <w:rFonts w:ascii="Arial" w:hAnsi="Arial" w:cs="Arial"/>
          <w:b/>
          <w:bCs/>
          <w:sz w:val="24"/>
          <w:szCs w:val="24"/>
          <w:lang w:val="ru-RU"/>
        </w:rPr>
        <w:t xml:space="preserve">РЕШЕНИЕ </w:t>
      </w:r>
    </w:p>
    <w:p w:rsidR="00486DF7" w:rsidRPr="00486DF7" w:rsidRDefault="00486DF7" w:rsidP="00486DF7">
      <w:pPr>
        <w:widowControl w:val="0"/>
        <w:autoSpaceDE w:val="0"/>
        <w:autoSpaceDN w:val="0"/>
        <w:adjustRightInd w:val="0"/>
        <w:jc w:val="center"/>
        <w:rPr>
          <w:rFonts w:ascii="Times New Roman CYR" w:hAnsi="Times New Roman CYR" w:cs="Times New Roman CYR"/>
          <w:b/>
          <w:bCs/>
          <w:sz w:val="22"/>
          <w:szCs w:val="22"/>
          <w:lang w:val="ru-RU"/>
        </w:rPr>
      </w:pPr>
    </w:p>
    <w:p w:rsidR="00595095" w:rsidRDefault="00595095" w:rsidP="00595095">
      <w:pPr>
        <w:pStyle w:val="a9"/>
        <w:jc w:val="left"/>
        <w:rPr>
          <w:rFonts w:ascii="Arial" w:hAnsi="Arial" w:cs="Arial"/>
          <w:b w:val="0"/>
          <w:sz w:val="18"/>
          <w:szCs w:val="18"/>
        </w:rPr>
      </w:pPr>
      <w:r>
        <w:rPr>
          <w:rFonts w:ascii="Arial" w:hAnsi="Arial" w:cs="Arial"/>
          <w:bCs/>
          <w:sz w:val="24"/>
          <w:szCs w:val="24"/>
        </w:rPr>
        <w:t>№ 21 от 25</w:t>
      </w:r>
      <w:r w:rsidR="00486DF7" w:rsidRPr="001415D5">
        <w:rPr>
          <w:rFonts w:ascii="Arial" w:hAnsi="Arial" w:cs="Arial"/>
          <w:bCs/>
          <w:sz w:val="24"/>
          <w:szCs w:val="24"/>
        </w:rPr>
        <w:t>.02.2020</w:t>
      </w:r>
      <w:r w:rsidR="00486DF7" w:rsidRPr="00486DF7">
        <w:rPr>
          <w:rFonts w:ascii="Arial" w:hAnsi="Arial" w:cs="Arial"/>
          <w:bCs/>
          <w:sz w:val="22"/>
          <w:szCs w:val="22"/>
        </w:rPr>
        <w:t xml:space="preserve">          </w:t>
      </w:r>
      <w:r w:rsidR="00486DF7">
        <w:rPr>
          <w:rFonts w:ascii="Arial" w:hAnsi="Arial" w:cs="Arial"/>
          <w:bCs/>
          <w:sz w:val="22"/>
          <w:szCs w:val="22"/>
        </w:rPr>
        <w:t xml:space="preserve">                </w:t>
      </w:r>
      <w:r w:rsidR="00486DF7">
        <w:rPr>
          <w:rFonts w:ascii="Arial" w:hAnsi="Arial" w:cs="Arial"/>
          <w:bCs/>
          <w:sz w:val="22"/>
          <w:szCs w:val="22"/>
        </w:rPr>
        <w:tab/>
      </w:r>
      <w:r w:rsidR="00486DF7">
        <w:rPr>
          <w:rFonts w:ascii="Arial" w:hAnsi="Arial" w:cs="Arial"/>
          <w:bCs/>
          <w:sz w:val="22"/>
          <w:szCs w:val="22"/>
        </w:rPr>
        <w:tab/>
      </w:r>
      <w:r w:rsidR="00486DF7">
        <w:rPr>
          <w:rFonts w:ascii="Arial" w:hAnsi="Arial" w:cs="Arial"/>
          <w:bCs/>
          <w:sz w:val="22"/>
          <w:szCs w:val="22"/>
        </w:rPr>
        <w:tab/>
      </w:r>
      <w:r w:rsidR="00486DF7">
        <w:rPr>
          <w:rFonts w:ascii="Arial" w:hAnsi="Arial" w:cs="Arial"/>
          <w:bCs/>
          <w:sz w:val="22"/>
          <w:szCs w:val="22"/>
        </w:rPr>
        <w:tab/>
        <w:t xml:space="preserve"> </w:t>
      </w:r>
      <w:r>
        <w:rPr>
          <w:rFonts w:ascii="Arial" w:hAnsi="Arial" w:cs="Arial"/>
          <w:bCs/>
          <w:sz w:val="22"/>
          <w:szCs w:val="22"/>
        </w:rPr>
        <w:t xml:space="preserve">                         </w:t>
      </w:r>
      <w:r w:rsidR="00486DF7">
        <w:rPr>
          <w:rFonts w:ascii="Arial" w:hAnsi="Arial" w:cs="Arial"/>
          <w:bCs/>
          <w:sz w:val="22"/>
          <w:szCs w:val="22"/>
        </w:rPr>
        <w:t xml:space="preserve"> </w:t>
      </w:r>
      <w:proofErr w:type="spellStart"/>
      <w:r>
        <w:rPr>
          <w:rFonts w:ascii="Arial" w:hAnsi="Arial" w:cs="Arial"/>
          <w:b w:val="0"/>
          <w:sz w:val="18"/>
          <w:szCs w:val="18"/>
        </w:rPr>
        <w:t>р.п</w:t>
      </w:r>
      <w:proofErr w:type="spellEnd"/>
      <w:r>
        <w:rPr>
          <w:rFonts w:ascii="Arial" w:hAnsi="Arial" w:cs="Arial"/>
          <w:b w:val="0"/>
          <w:sz w:val="18"/>
          <w:szCs w:val="18"/>
        </w:rPr>
        <w:t xml:space="preserve">. </w:t>
      </w:r>
      <w:proofErr w:type="gramStart"/>
      <w:r>
        <w:rPr>
          <w:rFonts w:ascii="Arial" w:hAnsi="Arial" w:cs="Arial"/>
          <w:b w:val="0"/>
          <w:sz w:val="18"/>
          <w:szCs w:val="18"/>
        </w:rPr>
        <w:t>Белый  Яр</w:t>
      </w:r>
      <w:proofErr w:type="gramEnd"/>
    </w:p>
    <w:p w:rsidR="00486DF7" w:rsidRPr="00595095" w:rsidRDefault="00595095" w:rsidP="00595095">
      <w:pPr>
        <w:pStyle w:val="a9"/>
        <w:jc w:val="left"/>
        <w:rPr>
          <w:rFonts w:ascii="Arial" w:hAnsi="Arial" w:cs="Arial"/>
          <w:b w:val="0"/>
          <w:sz w:val="18"/>
          <w:szCs w:val="18"/>
        </w:rPr>
      </w:pP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t xml:space="preserve">                  ул. Гагарина,15</w:t>
      </w:r>
      <w:r w:rsidR="00486DF7">
        <w:rPr>
          <w:rFonts w:ascii="Arial" w:hAnsi="Arial" w:cs="Arial"/>
          <w:bCs/>
          <w:sz w:val="22"/>
          <w:szCs w:val="22"/>
        </w:rPr>
        <w:t xml:space="preserve">          </w:t>
      </w:r>
    </w:p>
    <w:p w:rsidR="00486DF7" w:rsidRDefault="00486DF7" w:rsidP="00486DF7">
      <w:pPr>
        <w:jc w:val="center"/>
      </w:pPr>
    </w:p>
    <w:p w:rsidR="00E87B16" w:rsidRDefault="00E87B16" w:rsidP="00486DF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916A88" w:rsidRPr="00595095" w:rsidTr="001415D5">
        <w:trPr>
          <w:trHeight w:val="533"/>
          <w:jc w:val="center"/>
        </w:trPr>
        <w:tc>
          <w:tcPr>
            <w:tcW w:w="9431" w:type="dxa"/>
            <w:tcBorders>
              <w:top w:val="nil"/>
              <w:left w:val="nil"/>
              <w:bottom w:val="nil"/>
              <w:right w:val="nil"/>
            </w:tcBorders>
            <w:vAlign w:val="center"/>
            <w:hideMark/>
          </w:tcPr>
          <w:p w:rsidR="00916A88" w:rsidRDefault="001415D5" w:rsidP="00ED31FE">
            <w:pPr>
              <w:ind w:left="-69" w:right="3366"/>
              <w:jc w:val="both"/>
              <w:rPr>
                <w:rFonts w:ascii="Arial" w:hAnsi="Arial" w:cs="Arial"/>
                <w:b/>
                <w:sz w:val="24"/>
                <w:szCs w:val="24"/>
                <w:lang w:val="ru-RU"/>
              </w:rPr>
            </w:pPr>
            <w:r w:rsidRPr="001415D5">
              <w:rPr>
                <w:rFonts w:ascii="Arial" w:hAnsi="Arial" w:cs="Arial"/>
                <w:b/>
                <w:sz w:val="24"/>
                <w:szCs w:val="24"/>
                <w:lang w:val="ru-RU"/>
              </w:rPr>
              <w:t xml:space="preserve">Об утверждении Порядка предоставления из бюджета муниципального образования Верхнекетский район Томской области бюджетам </w:t>
            </w:r>
            <w:r w:rsidRPr="00C47858">
              <w:rPr>
                <w:rFonts w:ascii="Arial" w:hAnsi="Arial" w:cs="Arial"/>
                <w:b/>
                <w:sz w:val="24"/>
                <w:szCs w:val="24"/>
                <w:lang w:val="ru-RU"/>
              </w:rPr>
              <w:t>сельских п</w:t>
            </w:r>
            <w:r w:rsidRPr="001415D5">
              <w:rPr>
                <w:rFonts w:ascii="Arial" w:hAnsi="Arial" w:cs="Arial"/>
                <w:b/>
                <w:sz w:val="24"/>
                <w:szCs w:val="24"/>
                <w:lang w:val="ru-RU"/>
              </w:rPr>
              <w:t xml:space="preserve">оселений </w:t>
            </w:r>
            <w:proofErr w:type="spellStart"/>
            <w:r w:rsidRPr="001415D5">
              <w:rPr>
                <w:rFonts w:ascii="Arial" w:hAnsi="Arial" w:cs="Arial"/>
                <w:b/>
                <w:sz w:val="24"/>
                <w:szCs w:val="24"/>
                <w:lang w:val="ru-RU"/>
              </w:rPr>
              <w:t>Верхнекетского</w:t>
            </w:r>
            <w:proofErr w:type="spellEnd"/>
            <w:r w:rsidRPr="001415D5">
              <w:rPr>
                <w:rFonts w:ascii="Arial" w:hAnsi="Arial" w:cs="Arial"/>
                <w:b/>
                <w:sz w:val="24"/>
                <w:szCs w:val="24"/>
                <w:lang w:val="ru-RU"/>
              </w:rPr>
              <w:t xml:space="preserve"> района </w:t>
            </w:r>
            <w:r w:rsidR="00916A88" w:rsidRPr="00486DF7">
              <w:rPr>
                <w:rFonts w:ascii="Arial" w:hAnsi="Arial" w:cs="Arial"/>
                <w:b/>
                <w:sz w:val="24"/>
                <w:szCs w:val="24"/>
                <w:lang w:val="ru-RU"/>
              </w:rPr>
              <w:t xml:space="preserve">субвенций на </w:t>
            </w:r>
            <w:r w:rsidR="00375E28">
              <w:rPr>
                <w:rFonts w:ascii="Arial" w:hAnsi="Arial" w:cs="Arial"/>
                <w:b/>
                <w:sz w:val="24"/>
                <w:szCs w:val="24"/>
                <w:lang w:val="ru-RU"/>
              </w:rPr>
              <w:t>осуществление полномочий по первичному воинскому учету на территориях, где отсутствуют военные комиссариаты</w:t>
            </w:r>
            <w:r w:rsidR="00916A88">
              <w:rPr>
                <w:rFonts w:ascii="Arial" w:hAnsi="Arial" w:cs="Arial"/>
                <w:sz w:val="24"/>
                <w:szCs w:val="24"/>
                <w:lang w:val="ru-RU"/>
              </w:rPr>
              <w:t xml:space="preserve"> </w:t>
            </w:r>
          </w:p>
        </w:tc>
      </w:tr>
    </w:tbl>
    <w:p w:rsidR="00916A88" w:rsidRDefault="00916A88" w:rsidP="00916A88">
      <w:pPr>
        <w:rPr>
          <w:rFonts w:ascii="Arial" w:hAnsi="Arial" w:cs="Arial"/>
          <w:sz w:val="24"/>
          <w:szCs w:val="24"/>
          <w:lang w:val="ru-RU"/>
        </w:rPr>
      </w:pPr>
    </w:p>
    <w:p w:rsidR="00E87B16" w:rsidRDefault="00E87B16" w:rsidP="00916A88">
      <w:pPr>
        <w:rPr>
          <w:rFonts w:ascii="Arial" w:hAnsi="Arial" w:cs="Arial"/>
          <w:sz w:val="24"/>
          <w:szCs w:val="24"/>
          <w:lang w:val="ru-RU"/>
        </w:rPr>
      </w:pPr>
    </w:p>
    <w:p w:rsidR="00A80B49" w:rsidRDefault="00916A88" w:rsidP="00E87B16">
      <w:pPr>
        <w:pStyle w:val="a4"/>
        <w:ind w:firstLine="533"/>
        <w:jc w:val="both"/>
        <w:rPr>
          <w:sz w:val="24"/>
          <w:szCs w:val="24"/>
        </w:rPr>
      </w:pPr>
      <w:r>
        <w:rPr>
          <w:sz w:val="24"/>
          <w:szCs w:val="24"/>
        </w:rPr>
        <w:t xml:space="preserve">В соответствии со статьёй 142 Бюджетного Кодекса Российской Федерации,  </w:t>
      </w:r>
      <w:r w:rsidR="00375E28">
        <w:rPr>
          <w:sz w:val="24"/>
          <w:szCs w:val="24"/>
        </w:rPr>
        <w:t>статьей 8 Федерального закона от 28 марта 1998 года № 53-ФЗ «О воинской обязанности и военной службе»</w:t>
      </w:r>
      <w:r>
        <w:rPr>
          <w:sz w:val="24"/>
          <w:szCs w:val="24"/>
        </w:rPr>
        <w:t>,</w:t>
      </w:r>
      <w:r w:rsidR="00375E28">
        <w:rPr>
          <w:sz w:val="24"/>
          <w:szCs w:val="24"/>
        </w:rPr>
        <w:t xml:space="preserve">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 Законом Томской области от 28 декабря 2019 года </w:t>
      </w:r>
      <w:r w:rsidR="000C6E67">
        <w:rPr>
          <w:sz w:val="24"/>
          <w:szCs w:val="24"/>
        </w:rPr>
        <w:t xml:space="preserve">№ 166-ОЗ «О субвенциях на осуществление полномочий по первичному воинскому учету на территориях, где отсутствуют военные комиссариаты», </w:t>
      </w:r>
      <w:r w:rsidR="001415D5">
        <w:rPr>
          <w:sz w:val="24"/>
          <w:szCs w:val="24"/>
        </w:rPr>
        <w:t>п</w:t>
      </w:r>
      <w:r>
        <w:rPr>
          <w:sz w:val="24"/>
          <w:szCs w:val="24"/>
        </w:rPr>
        <w:t>остановлением Администрации Томской области от 0</w:t>
      </w:r>
      <w:r w:rsidR="000C6E67">
        <w:rPr>
          <w:sz w:val="24"/>
          <w:szCs w:val="24"/>
        </w:rPr>
        <w:t>6</w:t>
      </w:r>
      <w:r>
        <w:rPr>
          <w:sz w:val="24"/>
          <w:szCs w:val="24"/>
        </w:rPr>
        <w:t>.0</w:t>
      </w:r>
      <w:r w:rsidR="000C6E67">
        <w:rPr>
          <w:sz w:val="24"/>
          <w:szCs w:val="24"/>
        </w:rPr>
        <w:t>2</w:t>
      </w:r>
      <w:r>
        <w:rPr>
          <w:sz w:val="24"/>
          <w:szCs w:val="24"/>
        </w:rPr>
        <w:t>.20</w:t>
      </w:r>
      <w:r w:rsidR="000C6E67">
        <w:rPr>
          <w:sz w:val="24"/>
          <w:szCs w:val="24"/>
        </w:rPr>
        <w:t>20</w:t>
      </w:r>
      <w:r>
        <w:rPr>
          <w:sz w:val="24"/>
          <w:szCs w:val="24"/>
        </w:rPr>
        <w:t xml:space="preserve"> № </w:t>
      </w:r>
      <w:r w:rsidR="000C6E67">
        <w:rPr>
          <w:sz w:val="24"/>
          <w:szCs w:val="24"/>
        </w:rPr>
        <w:t>59</w:t>
      </w:r>
      <w:r>
        <w:rPr>
          <w:sz w:val="24"/>
          <w:szCs w:val="24"/>
        </w:rPr>
        <w:t xml:space="preserve">а «Об утверждении Порядка </w:t>
      </w:r>
      <w:r w:rsidR="000C6E67">
        <w:rPr>
          <w:sz w:val="24"/>
          <w:szCs w:val="24"/>
        </w:rPr>
        <w:t>предоставления из областного бюджета субвенций бюджетам муниципальных образований Томской области на осуществление полномочий по первичному воинскому учету»</w:t>
      </w:r>
      <w:r>
        <w:rPr>
          <w:sz w:val="24"/>
          <w:szCs w:val="24"/>
        </w:rPr>
        <w:t>,</w:t>
      </w:r>
      <w:r w:rsidR="00A80B49" w:rsidRPr="00A80B49">
        <w:t xml:space="preserve"> </w:t>
      </w:r>
      <w:r w:rsidR="00A80B49" w:rsidRPr="00A80B49">
        <w:rPr>
          <w:sz w:val="24"/>
          <w:szCs w:val="24"/>
        </w:rPr>
        <w:t>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городского, сельских поселений Верхнекетского района, утверждённым решением Думы Верхнекетского района от 26.12.2013 № 97,</w:t>
      </w:r>
    </w:p>
    <w:p w:rsidR="00486DF7" w:rsidRDefault="00916A88" w:rsidP="00916A88">
      <w:pPr>
        <w:ind w:firstLine="709"/>
        <w:jc w:val="center"/>
        <w:rPr>
          <w:rFonts w:ascii="Arial" w:hAnsi="Arial" w:cs="Arial"/>
          <w:sz w:val="24"/>
          <w:szCs w:val="24"/>
          <w:lang w:val="ru-RU"/>
        </w:rPr>
      </w:pPr>
      <w:r>
        <w:rPr>
          <w:rFonts w:ascii="Arial" w:hAnsi="Arial" w:cs="Arial"/>
          <w:sz w:val="24"/>
          <w:szCs w:val="24"/>
          <w:lang w:val="ru-RU"/>
        </w:rPr>
        <w:t xml:space="preserve">Дума Верхнекетского района </w:t>
      </w:r>
    </w:p>
    <w:p w:rsidR="00916A88" w:rsidRDefault="00486DF7" w:rsidP="00916A88">
      <w:pPr>
        <w:ind w:firstLine="709"/>
        <w:jc w:val="center"/>
        <w:rPr>
          <w:rFonts w:ascii="Arial" w:hAnsi="Arial" w:cs="Arial"/>
          <w:b/>
          <w:sz w:val="24"/>
          <w:szCs w:val="24"/>
          <w:lang w:val="ru-RU"/>
        </w:rPr>
      </w:pPr>
      <w:r w:rsidRPr="00486DF7">
        <w:rPr>
          <w:rFonts w:ascii="Arial" w:hAnsi="Arial" w:cs="Arial"/>
          <w:b/>
          <w:sz w:val="24"/>
          <w:szCs w:val="24"/>
          <w:lang w:val="ru-RU"/>
        </w:rPr>
        <w:t>решила</w:t>
      </w:r>
      <w:r w:rsidR="00916A88" w:rsidRPr="00486DF7">
        <w:rPr>
          <w:rFonts w:ascii="Arial" w:hAnsi="Arial" w:cs="Arial"/>
          <w:b/>
          <w:sz w:val="24"/>
          <w:szCs w:val="24"/>
          <w:lang w:val="ru-RU"/>
        </w:rPr>
        <w:t>:</w:t>
      </w:r>
    </w:p>
    <w:p w:rsidR="00A80B49" w:rsidRDefault="00A80B49" w:rsidP="00916A88">
      <w:pPr>
        <w:ind w:firstLine="709"/>
        <w:jc w:val="center"/>
        <w:rPr>
          <w:rFonts w:ascii="Arial" w:hAnsi="Arial" w:cs="Arial"/>
          <w:b/>
          <w:sz w:val="24"/>
          <w:szCs w:val="24"/>
          <w:lang w:val="ru-RU"/>
        </w:rPr>
      </w:pPr>
    </w:p>
    <w:p w:rsidR="00A80B49" w:rsidRPr="000021A9" w:rsidRDefault="00A80B49" w:rsidP="00E87B16">
      <w:pPr>
        <w:pStyle w:val="a7"/>
        <w:spacing w:line="276" w:lineRule="auto"/>
        <w:ind w:firstLine="567"/>
        <w:jc w:val="both"/>
        <w:rPr>
          <w:rFonts w:ascii="Arial" w:hAnsi="Arial" w:cs="Arial"/>
          <w:sz w:val="24"/>
          <w:szCs w:val="24"/>
          <w:lang w:eastAsia="ru-RU"/>
        </w:rPr>
      </w:pPr>
      <w:r>
        <w:rPr>
          <w:rFonts w:ascii="Arial" w:hAnsi="Arial" w:cs="Arial"/>
          <w:sz w:val="24"/>
          <w:szCs w:val="24"/>
          <w:lang w:eastAsia="ru-RU"/>
        </w:rPr>
        <w:t xml:space="preserve">1. </w:t>
      </w:r>
      <w:r w:rsidRPr="000021A9">
        <w:rPr>
          <w:rFonts w:ascii="Arial" w:hAnsi="Arial" w:cs="Arial"/>
          <w:sz w:val="24"/>
          <w:szCs w:val="24"/>
          <w:lang w:eastAsia="ru-RU"/>
        </w:rPr>
        <w:t>Утвердить</w:t>
      </w:r>
      <w:r>
        <w:rPr>
          <w:rFonts w:ascii="Arial" w:hAnsi="Arial" w:cs="Arial"/>
          <w:sz w:val="24"/>
          <w:szCs w:val="24"/>
          <w:lang w:eastAsia="ru-RU"/>
        </w:rPr>
        <w:t xml:space="preserve"> </w:t>
      </w:r>
      <w:r w:rsidRPr="005D0C9A">
        <w:rPr>
          <w:rFonts w:ascii="Arial" w:hAnsi="Arial" w:cs="Arial"/>
          <w:sz w:val="24"/>
          <w:szCs w:val="24"/>
          <w:lang w:eastAsia="ru-RU"/>
        </w:rPr>
        <w:t>прилагаемый</w:t>
      </w:r>
      <w:r w:rsidRPr="000021A9">
        <w:rPr>
          <w:rFonts w:ascii="Arial" w:hAnsi="Arial" w:cs="Arial"/>
          <w:sz w:val="24"/>
          <w:szCs w:val="24"/>
          <w:lang w:eastAsia="ru-RU"/>
        </w:rPr>
        <w:t xml:space="preserve"> Порядок </w:t>
      </w:r>
      <w:r w:rsidRPr="00A80B49">
        <w:rPr>
          <w:rFonts w:ascii="Arial" w:hAnsi="Arial" w:cs="Arial"/>
          <w:sz w:val="24"/>
          <w:szCs w:val="24"/>
          <w:lang w:eastAsia="ru-RU"/>
        </w:rPr>
        <w:t xml:space="preserve">предоставления </w:t>
      </w:r>
      <w:r w:rsidR="000C6E67" w:rsidRPr="000C6E67">
        <w:rPr>
          <w:rFonts w:ascii="Arial" w:hAnsi="Arial" w:cs="Arial"/>
          <w:sz w:val="24"/>
          <w:szCs w:val="24"/>
          <w:lang w:eastAsia="ru-RU"/>
        </w:rPr>
        <w:t xml:space="preserve">из бюджета муниципального образования </w:t>
      </w:r>
      <w:proofErr w:type="spellStart"/>
      <w:r w:rsidR="000C6E67" w:rsidRPr="000C6E67">
        <w:rPr>
          <w:rFonts w:ascii="Arial" w:hAnsi="Arial" w:cs="Arial"/>
          <w:sz w:val="24"/>
          <w:szCs w:val="24"/>
          <w:lang w:eastAsia="ru-RU"/>
        </w:rPr>
        <w:t>Верхнекетский</w:t>
      </w:r>
      <w:proofErr w:type="spellEnd"/>
      <w:r w:rsidR="000C6E67" w:rsidRPr="000C6E67">
        <w:rPr>
          <w:rFonts w:ascii="Arial" w:hAnsi="Arial" w:cs="Arial"/>
          <w:sz w:val="24"/>
          <w:szCs w:val="24"/>
          <w:lang w:eastAsia="ru-RU"/>
        </w:rPr>
        <w:t xml:space="preserve"> район Томской области бюджетам </w:t>
      </w:r>
      <w:r w:rsidR="000C6E67" w:rsidRPr="00C47858">
        <w:rPr>
          <w:rFonts w:ascii="Arial" w:hAnsi="Arial" w:cs="Arial"/>
          <w:sz w:val="24"/>
          <w:szCs w:val="24"/>
          <w:lang w:eastAsia="ru-RU"/>
        </w:rPr>
        <w:t>сельских п</w:t>
      </w:r>
      <w:r w:rsidR="000C6E67" w:rsidRPr="000C6E67">
        <w:rPr>
          <w:rFonts w:ascii="Arial" w:hAnsi="Arial" w:cs="Arial"/>
          <w:sz w:val="24"/>
          <w:szCs w:val="24"/>
          <w:lang w:eastAsia="ru-RU"/>
        </w:rPr>
        <w:t xml:space="preserve">оселений </w:t>
      </w:r>
      <w:proofErr w:type="spellStart"/>
      <w:r w:rsidR="000C6E67" w:rsidRPr="000C6E67">
        <w:rPr>
          <w:rFonts w:ascii="Arial" w:hAnsi="Arial" w:cs="Arial"/>
          <w:sz w:val="24"/>
          <w:szCs w:val="24"/>
          <w:lang w:eastAsia="ru-RU"/>
        </w:rPr>
        <w:t>Верхнекетского</w:t>
      </w:r>
      <w:proofErr w:type="spellEnd"/>
      <w:r w:rsidR="000C6E67" w:rsidRPr="000C6E67">
        <w:rPr>
          <w:rFonts w:ascii="Arial" w:hAnsi="Arial" w:cs="Arial"/>
          <w:sz w:val="24"/>
          <w:szCs w:val="24"/>
          <w:lang w:eastAsia="ru-RU"/>
        </w:rPr>
        <w:t xml:space="preserve"> района субвенций на осуществление полномочий по первичному воинскому учету на территориях, где отсутствуют военные комиссариаты</w:t>
      </w:r>
      <w:r w:rsidRPr="00A80B49">
        <w:rPr>
          <w:rFonts w:ascii="Arial" w:hAnsi="Arial" w:cs="Arial"/>
          <w:sz w:val="24"/>
          <w:szCs w:val="24"/>
          <w:lang w:eastAsia="ru-RU"/>
        </w:rPr>
        <w:t xml:space="preserve"> </w:t>
      </w:r>
      <w:r w:rsidRPr="000021A9">
        <w:rPr>
          <w:rFonts w:ascii="Arial" w:hAnsi="Arial" w:cs="Arial"/>
          <w:sz w:val="24"/>
          <w:szCs w:val="24"/>
          <w:lang w:eastAsia="ru-RU"/>
        </w:rPr>
        <w:t>согласно приложению к настоящему решению.</w:t>
      </w:r>
    </w:p>
    <w:p w:rsidR="00A80B49" w:rsidRPr="000021A9" w:rsidRDefault="00A80B49" w:rsidP="00E87B16">
      <w:pPr>
        <w:pStyle w:val="a7"/>
        <w:spacing w:line="276" w:lineRule="auto"/>
        <w:ind w:firstLine="567"/>
        <w:jc w:val="both"/>
        <w:rPr>
          <w:rFonts w:ascii="Arial" w:hAnsi="Arial" w:cs="Arial"/>
          <w:sz w:val="24"/>
          <w:szCs w:val="24"/>
          <w:lang w:eastAsia="ru-RU"/>
        </w:rPr>
      </w:pPr>
      <w:r w:rsidRPr="000021A9">
        <w:rPr>
          <w:rFonts w:ascii="Arial" w:hAnsi="Arial" w:cs="Arial"/>
          <w:sz w:val="24"/>
          <w:szCs w:val="24"/>
          <w:lang w:eastAsia="ru-RU"/>
        </w:rPr>
        <w:t>2. Настоящее решение  вступает  в  силу  со  дня  его  официального  опубликования  в  информационном  вестнике  Верхнекетского  района  «Территория»</w:t>
      </w:r>
      <w:r>
        <w:rPr>
          <w:rFonts w:ascii="Arial" w:hAnsi="Arial" w:cs="Arial"/>
          <w:sz w:val="24"/>
          <w:szCs w:val="24"/>
          <w:lang w:eastAsia="ru-RU"/>
        </w:rPr>
        <w:t xml:space="preserve"> и распространяет свое действие на правоотношения, возникшие с 01.01.2020 года</w:t>
      </w:r>
      <w:r w:rsidRPr="000021A9">
        <w:rPr>
          <w:rFonts w:ascii="Arial" w:hAnsi="Arial" w:cs="Arial"/>
          <w:sz w:val="24"/>
          <w:szCs w:val="24"/>
          <w:lang w:eastAsia="ru-RU"/>
        </w:rPr>
        <w:t>.</w:t>
      </w:r>
    </w:p>
    <w:p w:rsidR="00A80B49" w:rsidRPr="005D0C9A" w:rsidRDefault="00A80B49" w:rsidP="00E87B16">
      <w:pPr>
        <w:pStyle w:val="a7"/>
        <w:spacing w:line="276" w:lineRule="auto"/>
        <w:ind w:firstLine="567"/>
        <w:jc w:val="both"/>
        <w:rPr>
          <w:rFonts w:ascii="Arial" w:hAnsi="Arial" w:cs="Arial"/>
          <w:sz w:val="24"/>
          <w:szCs w:val="24"/>
          <w:lang w:eastAsia="ru-RU"/>
        </w:rPr>
      </w:pPr>
      <w:r w:rsidRPr="000021A9">
        <w:rPr>
          <w:rFonts w:ascii="Arial" w:hAnsi="Arial" w:cs="Arial"/>
          <w:sz w:val="24"/>
          <w:szCs w:val="24"/>
          <w:lang w:eastAsia="ru-RU"/>
        </w:rPr>
        <w:t xml:space="preserve">3. Разместить настоящее </w:t>
      </w:r>
      <w:r w:rsidRPr="005D0C9A">
        <w:rPr>
          <w:rFonts w:ascii="Arial" w:hAnsi="Arial" w:cs="Arial"/>
          <w:sz w:val="24"/>
          <w:szCs w:val="24"/>
          <w:lang w:eastAsia="ru-RU"/>
        </w:rPr>
        <w:t>решение на официальном сайте Администрации Верхнекетского района.</w:t>
      </w:r>
    </w:p>
    <w:p w:rsidR="000C6E67" w:rsidRDefault="00A80B49" w:rsidP="00E87B16">
      <w:pPr>
        <w:pStyle w:val="a7"/>
        <w:spacing w:line="276" w:lineRule="auto"/>
        <w:ind w:firstLine="567"/>
        <w:jc w:val="both"/>
        <w:rPr>
          <w:rFonts w:ascii="Arial" w:hAnsi="Arial" w:cs="Arial"/>
          <w:sz w:val="24"/>
          <w:szCs w:val="24"/>
          <w:lang w:eastAsia="ru-RU"/>
        </w:rPr>
      </w:pPr>
      <w:r w:rsidRPr="005D0C9A">
        <w:rPr>
          <w:rFonts w:ascii="Arial" w:hAnsi="Arial" w:cs="Arial"/>
          <w:sz w:val="24"/>
          <w:szCs w:val="24"/>
          <w:lang w:eastAsia="ru-RU"/>
        </w:rPr>
        <w:lastRenderedPageBreak/>
        <w:t xml:space="preserve">4. Контроль за исполнением настоящего решения возложить на </w:t>
      </w:r>
      <w:r w:rsidR="00883DEF">
        <w:rPr>
          <w:rFonts w:ascii="Arial" w:hAnsi="Arial" w:cs="Arial"/>
          <w:sz w:val="24"/>
          <w:szCs w:val="24"/>
          <w:lang w:eastAsia="ru-RU"/>
        </w:rPr>
        <w:t xml:space="preserve">начальника Управления финансов Администрации </w:t>
      </w:r>
      <w:proofErr w:type="spellStart"/>
      <w:r w:rsidR="00883DEF">
        <w:rPr>
          <w:rFonts w:ascii="Arial" w:hAnsi="Arial" w:cs="Arial"/>
          <w:sz w:val="24"/>
          <w:szCs w:val="24"/>
          <w:lang w:eastAsia="ru-RU"/>
        </w:rPr>
        <w:t>Верхнекетского</w:t>
      </w:r>
      <w:proofErr w:type="spellEnd"/>
      <w:r w:rsidR="00883DEF">
        <w:rPr>
          <w:rFonts w:ascii="Arial" w:hAnsi="Arial" w:cs="Arial"/>
          <w:sz w:val="24"/>
          <w:szCs w:val="24"/>
          <w:lang w:eastAsia="ru-RU"/>
        </w:rPr>
        <w:t xml:space="preserve"> района</w:t>
      </w:r>
      <w:r w:rsidRPr="005D0C9A">
        <w:rPr>
          <w:rFonts w:ascii="Arial" w:hAnsi="Arial" w:cs="Arial"/>
          <w:sz w:val="24"/>
          <w:szCs w:val="24"/>
          <w:lang w:eastAsia="ru-RU"/>
        </w:rPr>
        <w:t>.</w:t>
      </w:r>
    </w:p>
    <w:p w:rsidR="00A80B49" w:rsidRPr="00A80B49" w:rsidRDefault="00A80B49" w:rsidP="00A80B49">
      <w:pPr>
        <w:widowControl w:val="0"/>
        <w:tabs>
          <w:tab w:val="left" w:pos="6852"/>
        </w:tabs>
        <w:autoSpaceDE w:val="0"/>
        <w:autoSpaceDN w:val="0"/>
        <w:adjustRightInd w:val="0"/>
        <w:rPr>
          <w:rFonts w:ascii="Arial" w:hAnsi="Arial" w:cs="Arial"/>
          <w:sz w:val="24"/>
          <w:szCs w:val="24"/>
          <w:lang w:val="ru-RU"/>
        </w:rPr>
      </w:pPr>
      <w:r w:rsidRPr="00A80B49">
        <w:rPr>
          <w:rFonts w:ascii="Arial" w:hAnsi="Arial" w:cs="Arial"/>
          <w:sz w:val="24"/>
          <w:szCs w:val="24"/>
          <w:lang w:val="ru-RU"/>
        </w:rPr>
        <w:t xml:space="preserve">    </w:t>
      </w:r>
    </w:p>
    <w:tbl>
      <w:tblPr>
        <w:tblW w:w="0" w:type="auto"/>
        <w:tblLook w:val="01E0" w:firstRow="1" w:lastRow="1" w:firstColumn="1" w:lastColumn="1" w:noHBand="0" w:noVBand="0"/>
      </w:tblPr>
      <w:tblGrid>
        <w:gridCol w:w="5013"/>
        <w:gridCol w:w="4557"/>
      </w:tblGrid>
      <w:tr w:rsidR="00A80B49" w:rsidRPr="00595095" w:rsidTr="00395CE8">
        <w:tc>
          <w:tcPr>
            <w:tcW w:w="5328" w:type="dxa"/>
          </w:tcPr>
          <w:p w:rsidR="00A80B49" w:rsidRPr="00A80B49" w:rsidRDefault="00A80B49" w:rsidP="00395CE8">
            <w:pPr>
              <w:widowControl w:val="0"/>
              <w:autoSpaceDE w:val="0"/>
              <w:autoSpaceDN w:val="0"/>
              <w:adjustRightInd w:val="0"/>
              <w:rPr>
                <w:rFonts w:ascii="Arial" w:hAnsi="Arial" w:cs="Arial"/>
                <w:sz w:val="24"/>
                <w:szCs w:val="24"/>
                <w:lang w:val="ru-RU"/>
              </w:rPr>
            </w:pPr>
            <w:r w:rsidRPr="00A80B49">
              <w:rPr>
                <w:rFonts w:ascii="Arial" w:hAnsi="Arial" w:cs="Arial"/>
                <w:sz w:val="24"/>
                <w:szCs w:val="24"/>
                <w:lang w:val="ru-RU"/>
              </w:rPr>
              <w:t xml:space="preserve">Председатель  Думы </w:t>
            </w:r>
          </w:p>
          <w:p w:rsidR="00A80B49" w:rsidRPr="00A80B49" w:rsidRDefault="00A80B49" w:rsidP="00395CE8">
            <w:pPr>
              <w:widowControl w:val="0"/>
              <w:autoSpaceDE w:val="0"/>
              <w:autoSpaceDN w:val="0"/>
              <w:adjustRightInd w:val="0"/>
              <w:rPr>
                <w:rFonts w:ascii="Arial" w:hAnsi="Arial" w:cs="Arial"/>
                <w:sz w:val="24"/>
                <w:szCs w:val="24"/>
                <w:lang w:val="ru-RU"/>
              </w:rPr>
            </w:pPr>
            <w:r w:rsidRPr="00A80B49">
              <w:rPr>
                <w:rFonts w:ascii="Arial" w:hAnsi="Arial" w:cs="Arial"/>
                <w:sz w:val="24"/>
                <w:szCs w:val="24"/>
                <w:lang w:val="ru-RU"/>
              </w:rPr>
              <w:t>Верхнекетского района</w:t>
            </w:r>
          </w:p>
          <w:p w:rsidR="00A80B49" w:rsidRPr="00A80B49" w:rsidRDefault="00A80B49" w:rsidP="00395CE8">
            <w:pPr>
              <w:widowControl w:val="0"/>
              <w:autoSpaceDE w:val="0"/>
              <w:autoSpaceDN w:val="0"/>
              <w:adjustRightInd w:val="0"/>
              <w:rPr>
                <w:rFonts w:ascii="Arial" w:hAnsi="Arial" w:cs="Arial"/>
                <w:sz w:val="24"/>
                <w:szCs w:val="24"/>
                <w:lang w:val="ru-RU"/>
              </w:rPr>
            </w:pPr>
          </w:p>
          <w:p w:rsidR="00A80B49" w:rsidRPr="00A80B49" w:rsidRDefault="00A80B49" w:rsidP="00395CE8">
            <w:pPr>
              <w:widowControl w:val="0"/>
              <w:autoSpaceDE w:val="0"/>
              <w:autoSpaceDN w:val="0"/>
              <w:adjustRightInd w:val="0"/>
              <w:rPr>
                <w:rFonts w:ascii="Arial" w:hAnsi="Arial" w:cs="Arial"/>
                <w:sz w:val="24"/>
                <w:szCs w:val="24"/>
                <w:lang w:val="ru-RU"/>
              </w:rPr>
            </w:pPr>
            <w:r w:rsidRPr="00A80B49">
              <w:rPr>
                <w:rFonts w:ascii="Arial" w:hAnsi="Arial" w:cs="Arial"/>
                <w:sz w:val="24"/>
                <w:szCs w:val="24"/>
                <w:lang w:val="ru-RU"/>
              </w:rPr>
              <w:t>___________________</w:t>
            </w:r>
            <w:proofErr w:type="spellStart"/>
            <w:r w:rsidRPr="00A80B49">
              <w:rPr>
                <w:rFonts w:ascii="Arial" w:hAnsi="Arial" w:cs="Arial"/>
                <w:b/>
                <w:sz w:val="24"/>
                <w:szCs w:val="24"/>
                <w:lang w:val="ru-RU"/>
              </w:rPr>
              <w:t>Е.А.Парамонова</w:t>
            </w:r>
            <w:proofErr w:type="spellEnd"/>
          </w:p>
        </w:tc>
        <w:tc>
          <w:tcPr>
            <w:tcW w:w="4845" w:type="dxa"/>
          </w:tcPr>
          <w:p w:rsidR="00A80B49" w:rsidRPr="00A80B49" w:rsidRDefault="00A80B49" w:rsidP="00395CE8">
            <w:pPr>
              <w:widowControl w:val="0"/>
              <w:autoSpaceDE w:val="0"/>
              <w:autoSpaceDN w:val="0"/>
              <w:adjustRightInd w:val="0"/>
              <w:ind w:firstLine="73"/>
              <w:jc w:val="both"/>
              <w:rPr>
                <w:rFonts w:ascii="Arial" w:hAnsi="Arial" w:cs="Arial"/>
                <w:sz w:val="24"/>
                <w:szCs w:val="24"/>
                <w:lang w:val="ru-RU"/>
              </w:rPr>
            </w:pPr>
            <w:proofErr w:type="spellStart"/>
            <w:r w:rsidRPr="00A80B49">
              <w:rPr>
                <w:rFonts w:ascii="Arial" w:hAnsi="Arial" w:cs="Arial"/>
                <w:sz w:val="24"/>
                <w:szCs w:val="24"/>
                <w:lang w:val="ru-RU"/>
              </w:rPr>
              <w:t>И.о</w:t>
            </w:r>
            <w:proofErr w:type="spellEnd"/>
            <w:r w:rsidRPr="00A80B49">
              <w:rPr>
                <w:rFonts w:ascii="Arial" w:hAnsi="Arial" w:cs="Arial"/>
                <w:sz w:val="24"/>
                <w:szCs w:val="24"/>
                <w:lang w:val="ru-RU"/>
              </w:rPr>
              <w:t xml:space="preserve"> Главы </w:t>
            </w:r>
          </w:p>
          <w:p w:rsidR="00A80B49" w:rsidRPr="00A80B49" w:rsidRDefault="00A80B49" w:rsidP="00395CE8">
            <w:pPr>
              <w:widowControl w:val="0"/>
              <w:autoSpaceDE w:val="0"/>
              <w:autoSpaceDN w:val="0"/>
              <w:adjustRightInd w:val="0"/>
              <w:ind w:firstLine="73"/>
              <w:jc w:val="both"/>
              <w:rPr>
                <w:rFonts w:ascii="Arial" w:hAnsi="Arial" w:cs="Arial"/>
                <w:sz w:val="24"/>
                <w:szCs w:val="24"/>
                <w:lang w:val="ru-RU"/>
              </w:rPr>
            </w:pPr>
            <w:r w:rsidRPr="00A80B49">
              <w:rPr>
                <w:rFonts w:ascii="Arial" w:hAnsi="Arial" w:cs="Arial"/>
                <w:sz w:val="24"/>
                <w:szCs w:val="24"/>
                <w:lang w:val="ru-RU"/>
              </w:rPr>
              <w:t xml:space="preserve">Верхнекетского района </w:t>
            </w:r>
          </w:p>
          <w:p w:rsidR="00A80B49" w:rsidRPr="00A80B49" w:rsidRDefault="00A80B49" w:rsidP="00395CE8">
            <w:pPr>
              <w:widowControl w:val="0"/>
              <w:autoSpaceDE w:val="0"/>
              <w:autoSpaceDN w:val="0"/>
              <w:adjustRightInd w:val="0"/>
              <w:rPr>
                <w:rFonts w:ascii="Arial" w:hAnsi="Arial" w:cs="Arial"/>
                <w:sz w:val="24"/>
                <w:szCs w:val="24"/>
                <w:lang w:val="ru-RU"/>
              </w:rPr>
            </w:pPr>
          </w:p>
          <w:p w:rsidR="00A80B49" w:rsidRPr="00A80B49" w:rsidRDefault="00A80B49" w:rsidP="00395CE8">
            <w:pPr>
              <w:widowControl w:val="0"/>
              <w:autoSpaceDE w:val="0"/>
              <w:autoSpaceDN w:val="0"/>
              <w:adjustRightInd w:val="0"/>
              <w:rPr>
                <w:rFonts w:ascii="Arial" w:hAnsi="Arial" w:cs="Arial"/>
                <w:sz w:val="24"/>
                <w:szCs w:val="24"/>
                <w:lang w:val="ru-RU"/>
              </w:rPr>
            </w:pPr>
            <w:r w:rsidRPr="00A80B49">
              <w:rPr>
                <w:rFonts w:ascii="Arial" w:hAnsi="Arial" w:cs="Arial"/>
                <w:sz w:val="24"/>
                <w:szCs w:val="24"/>
                <w:lang w:val="ru-RU"/>
              </w:rPr>
              <w:t>__________________</w:t>
            </w:r>
            <w:proofErr w:type="spellStart"/>
            <w:r w:rsidRPr="00A80B49">
              <w:rPr>
                <w:rFonts w:ascii="Arial" w:hAnsi="Arial" w:cs="Arial"/>
                <w:b/>
                <w:sz w:val="24"/>
                <w:szCs w:val="24"/>
                <w:lang w:val="ru-RU"/>
              </w:rPr>
              <w:t>С.А.Альсевич</w:t>
            </w:r>
            <w:proofErr w:type="spellEnd"/>
          </w:p>
        </w:tc>
      </w:tr>
    </w:tbl>
    <w:p w:rsidR="00A80B49" w:rsidRPr="00486DF7" w:rsidRDefault="00A80B49" w:rsidP="00A80B49">
      <w:pPr>
        <w:ind w:firstLine="709"/>
        <w:rPr>
          <w:rFonts w:ascii="Arial" w:hAnsi="Arial" w:cs="Arial"/>
          <w:b/>
          <w:sz w:val="24"/>
          <w:szCs w:val="24"/>
          <w:lang w:val="ru-RU"/>
        </w:rPr>
      </w:pPr>
    </w:p>
    <w:p w:rsidR="00916A88" w:rsidRDefault="00916A88" w:rsidP="00417683">
      <w:pPr>
        <w:pStyle w:val="2"/>
        <w:ind w:firstLine="534"/>
        <w:rPr>
          <w:rFonts w:cs="Arial"/>
          <w:szCs w:val="24"/>
          <w:lang w:val="ru-RU"/>
        </w:rPr>
      </w:pPr>
      <w:bookmarkStart w:id="0" w:name="sub_6"/>
    </w:p>
    <w:bookmarkEnd w:id="0"/>
    <w:p w:rsidR="00417683" w:rsidRDefault="00417683"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D474DE" w:rsidRPr="00D474DE" w:rsidRDefault="00D474DE" w:rsidP="00D474DE">
      <w:pPr>
        <w:pBdr>
          <w:top w:val="single" w:sz="6" w:space="1" w:color="auto"/>
        </w:pBdr>
        <w:shd w:val="clear" w:color="auto" w:fill="FFFFFF"/>
        <w:tabs>
          <w:tab w:val="left" w:pos="-2552"/>
          <w:tab w:val="left" w:pos="-2410"/>
        </w:tabs>
        <w:rPr>
          <w:rFonts w:ascii="Arial" w:hAnsi="Arial"/>
          <w:lang w:val="ru-RU"/>
        </w:rPr>
      </w:pPr>
      <w:r w:rsidRPr="00D474DE">
        <w:rPr>
          <w:rFonts w:ascii="Arial" w:hAnsi="Arial"/>
          <w:lang w:val="ru-RU"/>
        </w:rPr>
        <w:t>Дело-1, Админ. -1, прокуратура–1, УФ-1, поселения-9.</w:t>
      </w: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tbl>
      <w:tblPr>
        <w:tblW w:w="15317" w:type="dxa"/>
        <w:tblInd w:w="-34" w:type="dxa"/>
        <w:tblLayout w:type="fixed"/>
        <w:tblLook w:val="04A0" w:firstRow="1" w:lastRow="0" w:firstColumn="1" w:lastColumn="0" w:noHBand="0" w:noVBand="1"/>
      </w:tblPr>
      <w:tblGrid>
        <w:gridCol w:w="9781"/>
        <w:gridCol w:w="1984"/>
        <w:gridCol w:w="3552"/>
      </w:tblGrid>
      <w:tr w:rsidR="00916A88" w:rsidRPr="00595095" w:rsidTr="00A80B49">
        <w:trPr>
          <w:trHeight w:val="358"/>
        </w:trPr>
        <w:tc>
          <w:tcPr>
            <w:tcW w:w="9781" w:type="dxa"/>
          </w:tcPr>
          <w:p w:rsidR="00916A88" w:rsidRDefault="00916A88">
            <w:pPr>
              <w:rPr>
                <w:rFonts w:ascii="Arial" w:hAnsi="Arial" w:cs="Arial"/>
                <w:sz w:val="24"/>
                <w:szCs w:val="24"/>
                <w:lang w:val="ru-RU"/>
              </w:rPr>
            </w:pPr>
          </w:p>
        </w:tc>
        <w:tc>
          <w:tcPr>
            <w:tcW w:w="1984" w:type="dxa"/>
          </w:tcPr>
          <w:p w:rsidR="00916A88" w:rsidRDefault="00916A88">
            <w:pPr>
              <w:rPr>
                <w:rFonts w:ascii="Arial" w:hAnsi="Arial" w:cs="Arial"/>
                <w:sz w:val="24"/>
                <w:szCs w:val="24"/>
                <w:lang w:val="ru-RU"/>
              </w:rPr>
            </w:pPr>
          </w:p>
        </w:tc>
        <w:tc>
          <w:tcPr>
            <w:tcW w:w="3552" w:type="dxa"/>
          </w:tcPr>
          <w:p w:rsidR="00916A88" w:rsidRDefault="00916A88" w:rsidP="00EF2EBB">
            <w:pPr>
              <w:jc w:val="center"/>
              <w:rPr>
                <w:rFonts w:ascii="Arial" w:hAnsi="Arial" w:cs="Arial"/>
                <w:sz w:val="24"/>
                <w:szCs w:val="24"/>
                <w:lang w:val="ru-RU"/>
              </w:rPr>
            </w:pPr>
          </w:p>
        </w:tc>
      </w:tr>
      <w:tr w:rsidR="00916A88" w:rsidRPr="00595095" w:rsidTr="00A80B49">
        <w:trPr>
          <w:trHeight w:val="344"/>
        </w:trPr>
        <w:tc>
          <w:tcPr>
            <w:tcW w:w="9781" w:type="dxa"/>
          </w:tcPr>
          <w:p w:rsidR="00A80B49" w:rsidRPr="00A80B49" w:rsidRDefault="00A80B49" w:rsidP="00A80B49">
            <w:pPr>
              <w:widowControl w:val="0"/>
              <w:shd w:val="clear" w:color="auto" w:fill="FFFFFF"/>
              <w:tabs>
                <w:tab w:val="left" w:pos="3828"/>
                <w:tab w:val="left" w:pos="5245"/>
                <w:tab w:val="left" w:pos="5812"/>
                <w:tab w:val="left" w:pos="6369"/>
              </w:tabs>
              <w:autoSpaceDE w:val="0"/>
              <w:autoSpaceDN w:val="0"/>
              <w:adjustRightInd w:val="0"/>
              <w:ind w:firstLine="6096"/>
              <w:rPr>
                <w:rFonts w:ascii="Arial" w:hAnsi="Arial" w:cs="Arial"/>
                <w:lang w:val="ru-RU"/>
              </w:rPr>
            </w:pPr>
            <w:r w:rsidRPr="00A80B49">
              <w:rPr>
                <w:rFonts w:ascii="Arial" w:hAnsi="Arial" w:cs="Arial"/>
                <w:lang w:val="ru-RU"/>
              </w:rPr>
              <w:t>Приложение</w:t>
            </w:r>
          </w:p>
          <w:p w:rsidR="00A80B49" w:rsidRPr="00A80B49" w:rsidRDefault="00A80B49" w:rsidP="00A80B49">
            <w:pPr>
              <w:widowControl w:val="0"/>
              <w:shd w:val="clear" w:color="auto" w:fill="FFFFFF"/>
              <w:tabs>
                <w:tab w:val="left" w:pos="3828"/>
                <w:tab w:val="left" w:pos="5245"/>
                <w:tab w:val="left" w:pos="5812"/>
                <w:tab w:val="left" w:pos="6369"/>
              </w:tabs>
              <w:autoSpaceDE w:val="0"/>
              <w:autoSpaceDN w:val="0"/>
              <w:adjustRightInd w:val="0"/>
              <w:ind w:firstLine="6096"/>
              <w:rPr>
                <w:rFonts w:ascii="Arial" w:hAnsi="Arial" w:cs="Arial"/>
                <w:lang w:val="ru-RU"/>
              </w:rPr>
            </w:pPr>
            <w:r w:rsidRPr="00A80B49">
              <w:rPr>
                <w:rFonts w:ascii="Arial" w:hAnsi="Arial" w:cs="Arial"/>
                <w:lang w:val="ru-RU"/>
              </w:rPr>
              <w:t xml:space="preserve">Утвержден </w:t>
            </w:r>
          </w:p>
          <w:p w:rsidR="00A80B49" w:rsidRPr="00A80B49" w:rsidRDefault="00A80B49" w:rsidP="00A80B49">
            <w:pPr>
              <w:widowControl w:val="0"/>
              <w:shd w:val="clear" w:color="auto" w:fill="FFFFFF"/>
              <w:autoSpaceDE w:val="0"/>
              <w:autoSpaceDN w:val="0"/>
              <w:adjustRightInd w:val="0"/>
              <w:ind w:left="6096"/>
              <w:rPr>
                <w:rFonts w:ascii="Arial" w:hAnsi="Arial" w:cs="Arial"/>
                <w:lang w:val="ru-RU"/>
              </w:rPr>
            </w:pPr>
            <w:r w:rsidRPr="00A80B49">
              <w:rPr>
                <w:rFonts w:ascii="Arial" w:hAnsi="Arial" w:cs="Arial"/>
                <w:lang w:val="ru-RU"/>
              </w:rPr>
              <w:t>решением Думы</w:t>
            </w:r>
          </w:p>
          <w:p w:rsidR="00A80B49" w:rsidRPr="00A80B49" w:rsidRDefault="00A80B49" w:rsidP="00A80B49">
            <w:pPr>
              <w:widowControl w:val="0"/>
              <w:shd w:val="clear" w:color="auto" w:fill="FFFFFF"/>
              <w:autoSpaceDE w:val="0"/>
              <w:autoSpaceDN w:val="0"/>
              <w:adjustRightInd w:val="0"/>
              <w:ind w:left="6096"/>
              <w:rPr>
                <w:rFonts w:ascii="Arial" w:hAnsi="Arial" w:cs="Arial"/>
                <w:lang w:val="ru-RU"/>
              </w:rPr>
            </w:pPr>
            <w:r w:rsidRPr="00A80B49">
              <w:rPr>
                <w:rFonts w:ascii="Arial" w:hAnsi="Arial" w:cs="Arial"/>
                <w:lang w:val="ru-RU"/>
              </w:rPr>
              <w:t xml:space="preserve">Верхнекетского района </w:t>
            </w:r>
          </w:p>
          <w:p w:rsidR="00A80B49" w:rsidRPr="00A80B49" w:rsidRDefault="00D474DE" w:rsidP="00A80B49">
            <w:pPr>
              <w:widowControl w:val="0"/>
              <w:shd w:val="clear" w:color="auto" w:fill="FFFFFF"/>
              <w:autoSpaceDE w:val="0"/>
              <w:autoSpaceDN w:val="0"/>
              <w:adjustRightInd w:val="0"/>
              <w:ind w:left="6096"/>
              <w:rPr>
                <w:rFonts w:ascii="Arial" w:hAnsi="Arial" w:cs="Arial"/>
                <w:lang w:val="ru-RU"/>
              </w:rPr>
            </w:pPr>
            <w:r>
              <w:rPr>
                <w:rFonts w:ascii="Arial" w:hAnsi="Arial" w:cs="Arial"/>
                <w:lang w:val="ru-RU"/>
              </w:rPr>
              <w:t>от «25</w:t>
            </w:r>
            <w:r w:rsidR="00A80B49" w:rsidRPr="00A80B49">
              <w:rPr>
                <w:rFonts w:ascii="Arial" w:hAnsi="Arial" w:cs="Arial"/>
                <w:lang w:val="ru-RU"/>
              </w:rPr>
              <w:t xml:space="preserve">» февраля 2020 </w:t>
            </w:r>
            <w:r>
              <w:rPr>
                <w:rFonts w:ascii="Arial" w:hAnsi="Arial" w:cs="Arial"/>
                <w:lang w:val="ru-RU"/>
              </w:rPr>
              <w:t>№ 21</w:t>
            </w:r>
          </w:p>
          <w:p w:rsidR="00A80B49" w:rsidRPr="00A80B49" w:rsidRDefault="00A80B49" w:rsidP="00A80B49">
            <w:pPr>
              <w:tabs>
                <w:tab w:val="left" w:pos="6019"/>
                <w:tab w:val="left" w:pos="7088"/>
              </w:tabs>
              <w:ind w:left="360" w:firstLine="6379"/>
              <w:rPr>
                <w:sz w:val="24"/>
                <w:szCs w:val="24"/>
                <w:lang w:val="ru-RU"/>
              </w:rPr>
            </w:pPr>
          </w:p>
          <w:p w:rsidR="00A80B49" w:rsidRPr="00A80B49" w:rsidRDefault="00A80B49" w:rsidP="00A80B49">
            <w:pPr>
              <w:jc w:val="center"/>
              <w:rPr>
                <w:rFonts w:ascii="Arial" w:hAnsi="Arial" w:cs="Arial"/>
                <w:b/>
                <w:sz w:val="24"/>
                <w:szCs w:val="24"/>
                <w:lang w:val="ru-RU"/>
              </w:rPr>
            </w:pPr>
            <w:r w:rsidRPr="00A80B49">
              <w:rPr>
                <w:rFonts w:ascii="Arial" w:hAnsi="Arial" w:cs="Arial"/>
                <w:b/>
                <w:sz w:val="24"/>
                <w:szCs w:val="24"/>
                <w:lang w:val="ru-RU"/>
              </w:rPr>
              <w:t>Порядок</w:t>
            </w:r>
          </w:p>
          <w:p w:rsidR="00A80B49" w:rsidRPr="00C47858" w:rsidRDefault="00A80B49" w:rsidP="00A80B49">
            <w:pPr>
              <w:jc w:val="center"/>
              <w:rPr>
                <w:rFonts w:ascii="Arial" w:hAnsi="Arial"/>
                <w:b/>
                <w:sz w:val="24"/>
                <w:szCs w:val="24"/>
                <w:lang w:val="ru-RU"/>
              </w:rPr>
            </w:pPr>
            <w:r w:rsidRPr="001415D5">
              <w:rPr>
                <w:rFonts w:ascii="Arial" w:hAnsi="Arial" w:cs="Arial"/>
                <w:b/>
                <w:sz w:val="24"/>
                <w:szCs w:val="24"/>
                <w:lang w:val="ru-RU"/>
              </w:rPr>
              <w:t xml:space="preserve">предоставления </w:t>
            </w:r>
            <w:r w:rsidR="000C6E67" w:rsidRPr="000C6E67">
              <w:rPr>
                <w:rFonts w:ascii="Arial" w:hAnsi="Arial" w:cs="Arial"/>
                <w:b/>
                <w:sz w:val="24"/>
                <w:szCs w:val="24"/>
                <w:lang w:val="ru-RU"/>
              </w:rPr>
              <w:t xml:space="preserve">из бюджета муниципального образования </w:t>
            </w:r>
            <w:proofErr w:type="spellStart"/>
            <w:r w:rsidR="000C6E67" w:rsidRPr="000C6E67">
              <w:rPr>
                <w:rFonts w:ascii="Arial" w:hAnsi="Arial" w:cs="Arial"/>
                <w:b/>
                <w:sz w:val="24"/>
                <w:szCs w:val="24"/>
                <w:lang w:val="ru-RU"/>
              </w:rPr>
              <w:t>Верхнекетский</w:t>
            </w:r>
            <w:proofErr w:type="spellEnd"/>
            <w:r w:rsidR="000C6E67" w:rsidRPr="000C6E67">
              <w:rPr>
                <w:rFonts w:ascii="Arial" w:hAnsi="Arial" w:cs="Arial"/>
                <w:b/>
                <w:sz w:val="24"/>
                <w:szCs w:val="24"/>
                <w:lang w:val="ru-RU"/>
              </w:rPr>
              <w:t xml:space="preserve"> район Томской области бюджетам </w:t>
            </w:r>
            <w:r w:rsidR="000C6E67" w:rsidRPr="00C47858">
              <w:rPr>
                <w:rFonts w:ascii="Arial" w:hAnsi="Arial" w:cs="Arial"/>
                <w:b/>
                <w:sz w:val="24"/>
                <w:szCs w:val="24"/>
                <w:lang w:val="ru-RU"/>
              </w:rPr>
              <w:t xml:space="preserve">сельских поселений </w:t>
            </w:r>
            <w:proofErr w:type="spellStart"/>
            <w:r w:rsidR="000C6E67" w:rsidRPr="00C47858">
              <w:rPr>
                <w:rFonts w:ascii="Arial" w:hAnsi="Arial" w:cs="Arial"/>
                <w:b/>
                <w:sz w:val="24"/>
                <w:szCs w:val="24"/>
                <w:lang w:val="ru-RU"/>
              </w:rPr>
              <w:t>Верхнекетского</w:t>
            </w:r>
            <w:proofErr w:type="spellEnd"/>
            <w:r w:rsidR="000C6E67" w:rsidRPr="00C47858">
              <w:rPr>
                <w:rFonts w:ascii="Arial" w:hAnsi="Arial" w:cs="Arial"/>
                <w:b/>
                <w:sz w:val="24"/>
                <w:szCs w:val="24"/>
                <w:lang w:val="ru-RU"/>
              </w:rPr>
              <w:t xml:space="preserve"> района субвенций на осуществление полномочий по первичному воинскому учету на территориях, где отсутствуют военные комиссариаты</w:t>
            </w:r>
          </w:p>
          <w:p w:rsidR="00A80B49" w:rsidRPr="00C47858" w:rsidRDefault="00A80B49" w:rsidP="00A80B49">
            <w:pPr>
              <w:jc w:val="center"/>
              <w:rPr>
                <w:rFonts w:ascii="Arial" w:hAnsi="Arial"/>
                <w:b/>
                <w:sz w:val="24"/>
                <w:szCs w:val="24"/>
                <w:lang w:val="ru-RU"/>
              </w:rPr>
            </w:pPr>
          </w:p>
          <w:p w:rsidR="00A80B49" w:rsidRPr="00C47858" w:rsidRDefault="00A80B49" w:rsidP="0076413E">
            <w:pPr>
              <w:numPr>
                <w:ilvl w:val="0"/>
                <w:numId w:val="2"/>
              </w:numPr>
              <w:tabs>
                <w:tab w:val="left" w:pos="360"/>
              </w:tabs>
              <w:spacing w:line="276" w:lineRule="auto"/>
              <w:ind w:left="0" w:firstLine="318"/>
              <w:jc w:val="both"/>
              <w:rPr>
                <w:rFonts w:ascii="Arial" w:hAnsi="Arial" w:cs="Arial"/>
                <w:sz w:val="24"/>
                <w:szCs w:val="24"/>
                <w:lang w:val="ru-RU"/>
              </w:rPr>
            </w:pPr>
            <w:r w:rsidRPr="00C47858">
              <w:rPr>
                <w:rFonts w:ascii="Arial" w:hAnsi="Arial" w:cs="Arial"/>
                <w:sz w:val="24"/>
                <w:szCs w:val="24"/>
                <w:lang w:val="ru-RU"/>
              </w:rPr>
              <w:t>Настоящий Порядок</w:t>
            </w:r>
            <w:r w:rsidRPr="00C47858">
              <w:rPr>
                <w:lang w:val="ru-RU"/>
              </w:rPr>
              <w:t xml:space="preserve"> </w:t>
            </w:r>
            <w:r w:rsidRPr="00C47858">
              <w:rPr>
                <w:rFonts w:ascii="Arial" w:hAnsi="Arial" w:cs="Arial"/>
                <w:sz w:val="24"/>
                <w:szCs w:val="24"/>
                <w:lang w:val="ru-RU"/>
              </w:rPr>
              <w:t xml:space="preserve">предоставления </w:t>
            </w:r>
            <w:r w:rsidR="000C6E67" w:rsidRPr="00C47858">
              <w:rPr>
                <w:rFonts w:ascii="Arial" w:hAnsi="Arial" w:cs="Arial"/>
                <w:sz w:val="24"/>
                <w:szCs w:val="24"/>
                <w:lang w:val="ru-RU"/>
              </w:rPr>
              <w:t xml:space="preserve">из бюджета муниципального образования </w:t>
            </w:r>
            <w:proofErr w:type="spellStart"/>
            <w:r w:rsidR="000C6E67" w:rsidRPr="00C47858">
              <w:rPr>
                <w:rFonts w:ascii="Arial" w:hAnsi="Arial" w:cs="Arial"/>
                <w:sz w:val="24"/>
                <w:szCs w:val="24"/>
                <w:lang w:val="ru-RU"/>
              </w:rPr>
              <w:t>Верхнекетский</w:t>
            </w:r>
            <w:proofErr w:type="spellEnd"/>
            <w:r w:rsidR="000C6E67" w:rsidRPr="00C47858">
              <w:rPr>
                <w:rFonts w:ascii="Arial" w:hAnsi="Arial" w:cs="Arial"/>
                <w:sz w:val="24"/>
                <w:szCs w:val="24"/>
                <w:lang w:val="ru-RU"/>
              </w:rPr>
              <w:t xml:space="preserve"> район Томской области бюджетам сельских поселений </w:t>
            </w:r>
            <w:proofErr w:type="spellStart"/>
            <w:r w:rsidR="000C6E67" w:rsidRPr="00C47858">
              <w:rPr>
                <w:rFonts w:ascii="Arial" w:hAnsi="Arial" w:cs="Arial"/>
                <w:sz w:val="24"/>
                <w:szCs w:val="24"/>
                <w:lang w:val="ru-RU"/>
              </w:rPr>
              <w:t>Верхнекетского</w:t>
            </w:r>
            <w:proofErr w:type="spellEnd"/>
            <w:r w:rsidR="000C6E67" w:rsidRPr="00C47858">
              <w:rPr>
                <w:rFonts w:ascii="Arial" w:hAnsi="Arial" w:cs="Arial"/>
                <w:sz w:val="24"/>
                <w:szCs w:val="24"/>
                <w:lang w:val="ru-RU"/>
              </w:rPr>
              <w:t xml:space="preserve"> района субвенций на осуществление полномочий по первичному воинскому учету на территориях, где отсутствуют военные комиссариаты </w:t>
            </w:r>
            <w:r w:rsidRPr="00C47858">
              <w:rPr>
                <w:rFonts w:ascii="Arial" w:hAnsi="Arial" w:cs="Arial"/>
                <w:sz w:val="24"/>
                <w:szCs w:val="24"/>
                <w:lang w:val="ru-RU"/>
              </w:rPr>
              <w:t xml:space="preserve">(далее - Порядок) определяет правила предоставления </w:t>
            </w:r>
            <w:r w:rsidR="000C6E67" w:rsidRPr="00C47858">
              <w:rPr>
                <w:rFonts w:ascii="Arial" w:hAnsi="Arial" w:cs="Arial"/>
                <w:sz w:val="24"/>
                <w:szCs w:val="24"/>
                <w:lang w:val="ru-RU"/>
              </w:rPr>
              <w:t xml:space="preserve">из бюджета муниципального образования </w:t>
            </w:r>
            <w:proofErr w:type="spellStart"/>
            <w:r w:rsidR="000C6E67" w:rsidRPr="00C47858">
              <w:rPr>
                <w:rFonts w:ascii="Arial" w:hAnsi="Arial" w:cs="Arial"/>
                <w:sz w:val="24"/>
                <w:szCs w:val="24"/>
                <w:lang w:val="ru-RU"/>
              </w:rPr>
              <w:t>Верхнекетский</w:t>
            </w:r>
            <w:proofErr w:type="spellEnd"/>
            <w:r w:rsidR="000C6E67" w:rsidRPr="00C47858">
              <w:rPr>
                <w:rFonts w:ascii="Arial" w:hAnsi="Arial" w:cs="Arial"/>
                <w:sz w:val="24"/>
                <w:szCs w:val="24"/>
                <w:lang w:val="ru-RU"/>
              </w:rPr>
              <w:t xml:space="preserve"> район Томской области бюджетам сельских поселений </w:t>
            </w:r>
            <w:proofErr w:type="spellStart"/>
            <w:r w:rsidR="000C6E67" w:rsidRPr="00C47858">
              <w:rPr>
                <w:rFonts w:ascii="Arial" w:hAnsi="Arial" w:cs="Arial"/>
                <w:sz w:val="24"/>
                <w:szCs w:val="24"/>
                <w:lang w:val="ru-RU"/>
              </w:rPr>
              <w:t>Верхнекетского</w:t>
            </w:r>
            <w:proofErr w:type="spellEnd"/>
            <w:r w:rsidR="000C6E67" w:rsidRPr="00C47858">
              <w:rPr>
                <w:rFonts w:ascii="Arial" w:hAnsi="Arial" w:cs="Arial"/>
                <w:sz w:val="24"/>
                <w:szCs w:val="24"/>
                <w:lang w:val="ru-RU"/>
              </w:rPr>
              <w:t xml:space="preserve"> района субвенций на осуществление полномочий по первичному воинскому учету на территориях, где отсутствуют военные комиссариаты</w:t>
            </w:r>
            <w:r w:rsidRPr="00C47858">
              <w:rPr>
                <w:rFonts w:ascii="Arial" w:hAnsi="Arial" w:cs="Arial"/>
                <w:sz w:val="24"/>
                <w:szCs w:val="24"/>
                <w:lang w:val="ru-RU"/>
              </w:rPr>
              <w:t xml:space="preserve"> (далее- Субвенции).</w:t>
            </w:r>
          </w:p>
          <w:p w:rsidR="00A80B49" w:rsidRPr="00A80B49" w:rsidRDefault="00A80B49" w:rsidP="0076413E">
            <w:pPr>
              <w:numPr>
                <w:ilvl w:val="1"/>
                <w:numId w:val="1"/>
              </w:numPr>
              <w:tabs>
                <w:tab w:val="num" w:pos="567"/>
                <w:tab w:val="left" w:pos="851"/>
              </w:tabs>
              <w:spacing w:line="276" w:lineRule="auto"/>
              <w:ind w:firstLine="567"/>
              <w:jc w:val="both"/>
              <w:rPr>
                <w:rFonts w:ascii="Arial" w:hAnsi="Arial" w:cs="Arial"/>
                <w:sz w:val="24"/>
                <w:szCs w:val="24"/>
                <w:lang w:val="ru-RU"/>
              </w:rPr>
            </w:pPr>
            <w:r w:rsidRPr="00C47858">
              <w:rPr>
                <w:rFonts w:ascii="Arial" w:hAnsi="Arial" w:cs="Arial"/>
                <w:sz w:val="24"/>
                <w:szCs w:val="24"/>
                <w:lang w:val="ru-RU"/>
              </w:rPr>
              <w:t xml:space="preserve">2. Субвенции предоставляются бюджетам сельских поселений </w:t>
            </w:r>
            <w:proofErr w:type="spellStart"/>
            <w:r w:rsidRPr="00C47858">
              <w:rPr>
                <w:rFonts w:ascii="Arial" w:hAnsi="Arial" w:cs="Arial"/>
                <w:sz w:val="24"/>
                <w:szCs w:val="24"/>
                <w:lang w:val="ru-RU"/>
              </w:rPr>
              <w:t>Верхнекетского</w:t>
            </w:r>
            <w:proofErr w:type="spellEnd"/>
            <w:r w:rsidRPr="00C47858">
              <w:rPr>
                <w:rFonts w:ascii="Arial" w:hAnsi="Arial" w:cs="Arial"/>
                <w:sz w:val="24"/>
                <w:szCs w:val="24"/>
                <w:lang w:val="ru-RU"/>
              </w:rPr>
              <w:t xml:space="preserve"> района (далее - Поселения) в соответствии </w:t>
            </w:r>
            <w:r w:rsidR="00337779" w:rsidRPr="00C47858">
              <w:rPr>
                <w:rFonts w:ascii="Arial" w:hAnsi="Arial" w:cs="Arial"/>
                <w:sz w:val="24"/>
                <w:szCs w:val="24"/>
                <w:lang w:val="ru-RU"/>
              </w:rPr>
              <w:t>Законом Томской области от 28 декабря 2019 года № 166-ОЗ «О субвенциях на осуществление полномочий</w:t>
            </w:r>
            <w:r w:rsidR="00337779" w:rsidRPr="00337779">
              <w:rPr>
                <w:rFonts w:ascii="Arial" w:hAnsi="Arial" w:cs="Arial"/>
                <w:sz w:val="24"/>
                <w:szCs w:val="24"/>
                <w:lang w:val="ru-RU"/>
              </w:rPr>
              <w:t xml:space="preserve"> по первичному воинскому учету на территориях, где отсутствуют военные комиссариаты»,</w:t>
            </w:r>
            <w:r w:rsidRPr="00A80B49">
              <w:rPr>
                <w:rFonts w:ascii="Arial" w:hAnsi="Arial" w:cs="Arial"/>
                <w:sz w:val="24"/>
                <w:szCs w:val="24"/>
                <w:lang w:val="ru-RU"/>
              </w:rPr>
              <w:t xml:space="preserve"> </w:t>
            </w:r>
            <w:r w:rsidR="00337779" w:rsidRPr="00337779">
              <w:rPr>
                <w:rFonts w:ascii="Arial" w:hAnsi="Arial" w:cs="Arial"/>
                <w:sz w:val="24"/>
                <w:szCs w:val="24"/>
                <w:lang w:val="ru-RU"/>
              </w:rPr>
              <w:t>постановлением Администрации Томской области от 06.02.2020 № 59а «Об утверждении Порядка предоставления из областного бюджета субвенций бюджетам муниципальных образований Томской области на осуществление полномочий по первичному воинскому учету»</w:t>
            </w:r>
            <w:r w:rsidR="00337779">
              <w:rPr>
                <w:rFonts w:ascii="Arial" w:hAnsi="Arial" w:cs="Arial"/>
                <w:sz w:val="24"/>
                <w:szCs w:val="24"/>
                <w:lang w:val="ru-RU"/>
              </w:rPr>
              <w:t xml:space="preserve">, </w:t>
            </w:r>
            <w:r w:rsidRPr="00A80B49">
              <w:rPr>
                <w:rFonts w:ascii="Arial" w:hAnsi="Arial" w:cs="Arial"/>
                <w:sz w:val="24"/>
                <w:szCs w:val="24"/>
                <w:lang w:val="ru-RU"/>
              </w:rPr>
              <w:t>в целях финансирования расходных обязательств,</w:t>
            </w:r>
            <w:r w:rsidRPr="00A80B49">
              <w:rPr>
                <w:lang w:val="ru-RU"/>
              </w:rPr>
              <w:t xml:space="preserve"> </w:t>
            </w:r>
            <w:r w:rsidR="00337779" w:rsidRPr="00337779">
              <w:rPr>
                <w:rFonts w:ascii="Arial" w:hAnsi="Arial" w:cs="Arial"/>
                <w:sz w:val="24"/>
                <w:szCs w:val="24"/>
                <w:lang w:val="ru-RU"/>
              </w:rPr>
              <w:t>возникающих при выполнении переданных полномочий по первичному воинскому учету</w:t>
            </w:r>
            <w:r w:rsidRPr="00A80B49">
              <w:rPr>
                <w:rFonts w:ascii="Arial" w:hAnsi="Arial" w:cs="Arial"/>
                <w:sz w:val="24"/>
                <w:szCs w:val="24"/>
                <w:lang w:val="ru-RU"/>
              </w:rPr>
              <w:t>.</w:t>
            </w:r>
          </w:p>
          <w:p w:rsidR="00417683" w:rsidRPr="00417683" w:rsidRDefault="00417683" w:rsidP="0076413E">
            <w:pPr>
              <w:tabs>
                <w:tab w:val="left" w:pos="851"/>
              </w:tabs>
              <w:spacing w:line="276" w:lineRule="auto"/>
              <w:ind w:firstLine="601"/>
              <w:jc w:val="both"/>
              <w:rPr>
                <w:rFonts w:ascii="Arial" w:hAnsi="Arial" w:cs="Arial"/>
                <w:sz w:val="24"/>
                <w:szCs w:val="24"/>
                <w:lang w:val="ru-RU"/>
              </w:rPr>
            </w:pPr>
            <w:r w:rsidRPr="00417683">
              <w:rPr>
                <w:rFonts w:ascii="Arial" w:hAnsi="Arial" w:cs="Arial"/>
                <w:sz w:val="24"/>
                <w:szCs w:val="24"/>
                <w:lang w:val="ru-RU"/>
              </w:rPr>
              <w:t>3</w:t>
            </w:r>
            <w:r w:rsidR="00A80B49" w:rsidRPr="00417683">
              <w:rPr>
                <w:rFonts w:ascii="Arial" w:hAnsi="Arial" w:cs="Arial"/>
                <w:sz w:val="24"/>
                <w:szCs w:val="24"/>
                <w:lang w:val="ru-RU"/>
              </w:rPr>
              <w:t xml:space="preserve">. Общий объем </w:t>
            </w:r>
            <w:r w:rsidRPr="00417683">
              <w:rPr>
                <w:rFonts w:ascii="Arial" w:hAnsi="Arial" w:cs="Arial"/>
                <w:sz w:val="24"/>
                <w:szCs w:val="24"/>
                <w:lang w:val="ru-RU"/>
              </w:rPr>
              <w:t>Субвенций</w:t>
            </w:r>
            <w:r w:rsidR="00A80B49" w:rsidRPr="00417683">
              <w:rPr>
                <w:rFonts w:ascii="Arial" w:hAnsi="Arial" w:cs="Arial"/>
                <w:sz w:val="24"/>
                <w:szCs w:val="24"/>
                <w:lang w:val="ru-RU"/>
              </w:rPr>
              <w:t xml:space="preserve">, подлежащий предоставлению в соответствии с настоящим Порядком, устанавливается решением Думы Верхнекетского района о местном бюджете муниципального образования Верхнекетский район Томской области на </w:t>
            </w:r>
            <w:r w:rsidR="00337779">
              <w:rPr>
                <w:rFonts w:ascii="Arial" w:hAnsi="Arial" w:cs="Arial"/>
                <w:sz w:val="24"/>
                <w:szCs w:val="24"/>
                <w:lang w:val="ru-RU"/>
              </w:rPr>
              <w:t>соответствующий</w:t>
            </w:r>
            <w:r w:rsidR="00A80B49" w:rsidRPr="00417683">
              <w:rPr>
                <w:rFonts w:ascii="Arial" w:hAnsi="Arial" w:cs="Arial"/>
                <w:sz w:val="24"/>
                <w:szCs w:val="24"/>
                <w:lang w:val="ru-RU"/>
              </w:rPr>
              <w:t xml:space="preserve"> финансовый год или на </w:t>
            </w:r>
            <w:r w:rsidR="00337779">
              <w:rPr>
                <w:rFonts w:ascii="Arial" w:hAnsi="Arial" w:cs="Arial"/>
                <w:sz w:val="24"/>
                <w:szCs w:val="24"/>
                <w:lang w:val="ru-RU"/>
              </w:rPr>
              <w:t>соответствующий</w:t>
            </w:r>
            <w:r w:rsidR="00A80B49" w:rsidRPr="00417683">
              <w:rPr>
                <w:rFonts w:ascii="Arial" w:hAnsi="Arial" w:cs="Arial"/>
                <w:sz w:val="24"/>
                <w:szCs w:val="24"/>
                <w:lang w:val="ru-RU"/>
              </w:rPr>
              <w:t xml:space="preserve"> финансовый год и плановый период на цели, предусмотренные пунктом </w:t>
            </w:r>
            <w:r w:rsidRPr="00417683">
              <w:rPr>
                <w:rFonts w:ascii="Arial" w:hAnsi="Arial" w:cs="Arial"/>
                <w:sz w:val="24"/>
                <w:szCs w:val="24"/>
                <w:lang w:val="ru-RU"/>
              </w:rPr>
              <w:t>2</w:t>
            </w:r>
            <w:r w:rsidR="00A80B49" w:rsidRPr="00417683">
              <w:rPr>
                <w:rFonts w:ascii="Arial" w:hAnsi="Arial" w:cs="Arial"/>
                <w:sz w:val="24"/>
                <w:szCs w:val="24"/>
                <w:lang w:val="ru-RU"/>
              </w:rPr>
              <w:t xml:space="preserve"> настоящего Порядка за счет</w:t>
            </w:r>
            <w:r w:rsidRPr="00417683">
              <w:rPr>
                <w:rFonts w:ascii="Arial" w:hAnsi="Arial" w:cs="Arial"/>
                <w:sz w:val="24"/>
                <w:szCs w:val="24"/>
                <w:lang w:val="ru-RU"/>
              </w:rPr>
              <w:t xml:space="preserve"> средств субвенций </w:t>
            </w:r>
            <w:r w:rsidR="00337779" w:rsidRPr="00337779">
              <w:rPr>
                <w:rFonts w:ascii="Arial" w:hAnsi="Arial" w:cs="Arial"/>
                <w:sz w:val="24"/>
                <w:szCs w:val="24"/>
                <w:lang w:val="ru-RU"/>
              </w:rPr>
              <w:t>на осуществление полномочий по первичному воинскому учету на территориях, где отсутствуют военные комиссариаты</w:t>
            </w:r>
            <w:r w:rsidRPr="00417683">
              <w:rPr>
                <w:rFonts w:ascii="Arial" w:hAnsi="Arial" w:cs="Arial"/>
                <w:sz w:val="24"/>
                <w:szCs w:val="24"/>
                <w:lang w:val="ru-RU"/>
              </w:rPr>
              <w:t xml:space="preserve">, выделенных бюджету муниципального образования </w:t>
            </w:r>
            <w:proofErr w:type="spellStart"/>
            <w:r w:rsidRPr="00417683">
              <w:rPr>
                <w:rFonts w:ascii="Arial" w:hAnsi="Arial" w:cs="Arial"/>
                <w:sz w:val="24"/>
                <w:szCs w:val="24"/>
                <w:lang w:val="ru-RU"/>
              </w:rPr>
              <w:t>Верхнекетский</w:t>
            </w:r>
            <w:proofErr w:type="spellEnd"/>
            <w:r w:rsidRPr="00417683">
              <w:rPr>
                <w:rFonts w:ascii="Arial" w:hAnsi="Arial" w:cs="Arial"/>
                <w:sz w:val="24"/>
                <w:szCs w:val="24"/>
                <w:lang w:val="ru-RU"/>
              </w:rPr>
              <w:t xml:space="preserve"> район из</w:t>
            </w:r>
            <w:r w:rsidR="00337779">
              <w:rPr>
                <w:rFonts w:ascii="Arial" w:hAnsi="Arial" w:cs="Arial"/>
                <w:sz w:val="24"/>
                <w:szCs w:val="24"/>
                <w:lang w:val="ru-RU"/>
              </w:rPr>
              <w:t xml:space="preserve"> </w:t>
            </w:r>
            <w:r>
              <w:rPr>
                <w:rFonts w:ascii="Arial" w:hAnsi="Arial" w:cs="Arial"/>
                <w:sz w:val="24"/>
                <w:szCs w:val="24"/>
                <w:lang w:val="ru-RU"/>
              </w:rPr>
              <w:t xml:space="preserve">областного </w:t>
            </w:r>
            <w:r w:rsidR="00337779">
              <w:rPr>
                <w:rFonts w:ascii="Arial" w:hAnsi="Arial" w:cs="Arial"/>
                <w:sz w:val="24"/>
                <w:szCs w:val="24"/>
                <w:lang w:val="ru-RU"/>
              </w:rPr>
              <w:t>бюджет</w:t>
            </w:r>
            <w:r w:rsidR="00ED31FE">
              <w:rPr>
                <w:rFonts w:ascii="Arial" w:hAnsi="Arial" w:cs="Arial"/>
                <w:sz w:val="24"/>
                <w:szCs w:val="24"/>
                <w:lang w:val="ru-RU"/>
              </w:rPr>
              <w:t>а</w:t>
            </w:r>
            <w:r w:rsidR="00337779">
              <w:rPr>
                <w:rFonts w:ascii="Arial" w:hAnsi="Arial" w:cs="Arial"/>
                <w:sz w:val="24"/>
                <w:szCs w:val="24"/>
                <w:lang w:val="ru-RU"/>
              </w:rPr>
              <w:t xml:space="preserve"> для последующего распределения между Поселениями.</w:t>
            </w:r>
          </w:p>
          <w:p w:rsidR="00A80B49" w:rsidRDefault="00417683" w:rsidP="0076413E">
            <w:pPr>
              <w:pStyle w:val="a8"/>
              <w:tabs>
                <w:tab w:val="left" w:pos="851"/>
              </w:tabs>
              <w:spacing w:line="276" w:lineRule="auto"/>
              <w:ind w:left="34" w:firstLine="567"/>
              <w:jc w:val="both"/>
              <w:rPr>
                <w:rFonts w:ascii="Arial" w:hAnsi="Arial" w:cs="Arial"/>
                <w:sz w:val="24"/>
                <w:szCs w:val="24"/>
                <w:lang w:val="ru-RU"/>
              </w:rPr>
            </w:pPr>
            <w:r>
              <w:rPr>
                <w:rFonts w:ascii="Arial" w:hAnsi="Arial" w:cs="Arial"/>
                <w:sz w:val="24"/>
                <w:szCs w:val="24"/>
                <w:lang w:val="ru-RU"/>
              </w:rPr>
              <w:t>4</w:t>
            </w:r>
            <w:r w:rsidR="00A80B49" w:rsidRPr="00417683">
              <w:rPr>
                <w:rFonts w:ascii="Arial" w:hAnsi="Arial" w:cs="Arial"/>
                <w:sz w:val="24"/>
                <w:szCs w:val="24"/>
                <w:lang w:val="ru-RU"/>
              </w:rPr>
              <w:t xml:space="preserve">. </w:t>
            </w:r>
            <w:r>
              <w:rPr>
                <w:rFonts w:ascii="Arial" w:hAnsi="Arial" w:cs="Arial"/>
                <w:sz w:val="24"/>
                <w:szCs w:val="24"/>
                <w:lang w:val="ru-RU"/>
              </w:rPr>
              <w:t>Субвенции</w:t>
            </w:r>
            <w:r w:rsidR="00A80B49" w:rsidRPr="00417683">
              <w:rPr>
                <w:rFonts w:ascii="Arial" w:hAnsi="Arial" w:cs="Arial"/>
                <w:sz w:val="24"/>
                <w:szCs w:val="24"/>
                <w:lang w:val="ru-RU"/>
              </w:rPr>
              <w:t xml:space="preserve"> перечисляются Поселениям в соответствии со сводной бюджетной росписью и утвержденным кассовым планом</w:t>
            </w:r>
            <w:r w:rsidR="00A80B49" w:rsidRPr="00417683">
              <w:rPr>
                <w:lang w:val="ru-RU"/>
              </w:rPr>
              <w:t xml:space="preserve"> </w:t>
            </w:r>
            <w:r w:rsidR="00A80B49" w:rsidRPr="00417683">
              <w:rPr>
                <w:rFonts w:ascii="Arial" w:hAnsi="Arial" w:cs="Arial"/>
                <w:sz w:val="24"/>
                <w:szCs w:val="24"/>
                <w:lang w:val="ru-RU"/>
              </w:rPr>
              <w:t>местного бюджета муниципального образования Верхнекетский район Томской области.</w:t>
            </w:r>
          </w:p>
          <w:p w:rsidR="00A80B49" w:rsidRDefault="004F554F" w:rsidP="0076413E">
            <w:pPr>
              <w:pStyle w:val="a8"/>
              <w:tabs>
                <w:tab w:val="left" w:pos="851"/>
              </w:tabs>
              <w:spacing w:line="276" w:lineRule="auto"/>
              <w:ind w:left="34" w:firstLine="567"/>
              <w:jc w:val="both"/>
              <w:rPr>
                <w:rFonts w:ascii="Arial" w:hAnsi="Arial" w:cs="Arial"/>
                <w:sz w:val="24"/>
                <w:szCs w:val="24"/>
                <w:lang w:val="ru-RU"/>
              </w:rPr>
            </w:pPr>
            <w:r>
              <w:rPr>
                <w:rFonts w:ascii="Arial" w:hAnsi="Arial" w:cs="Arial"/>
                <w:sz w:val="24"/>
                <w:szCs w:val="24"/>
                <w:lang w:val="ru-RU"/>
              </w:rPr>
              <w:t>5</w:t>
            </w:r>
            <w:r w:rsidR="009D10B5">
              <w:rPr>
                <w:rFonts w:ascii="Arial" w:hAnsi="Arial" w:cs="Arial"/>
                <w:sz w:val="24"/>
                <w:szCs w:val="24"/>
                <w:lang w:val="ru-RU"/>
              </w:rPr>
              <w:t>.</w:t>
            </w:r>
            <w:r w:rsidR="00417683" w:rsidRPr="00417683">
              <w:rPr>
                <w:rFonts w:ascii="Arial" w:hAnsi="Arial" w:cs="Arial"/>
                <w:sz w:val="24"/>
                <w:szCs w:val="24"/>
                <w:lang w:val="ru-RU"/>
              </w:rPr>
              <w:t xml:space="preserve"> </w:t>
            </w:r>
            <w:r w:rsidR="009D10B5">
              <w:rPr>
                <w:rFonts w:ascii="Arial" w:hAnsi="Arial" w:cs="Arial"/>
                <w:sz w:val="24"/>
                <w:szCs w:val="24"/>
                <w:lang w:val="ru-RU"/>
              </w:rPr>
              <w:t xml:space="preserve">Размер средств, передаваемых Поселениям, определяется исходя из количества граждан, состоящих на первичном воинском учете по состоянию на 31 декабря предшествующего года, и методики распределения субвенций из областного бюджета между органами местного самоуправления, установленной в Законе Томской области от </w:t>
            </w:r>
            <w:r w:rsidR="009D10B5" w:rsidRPr="009D10B5">
              <w:rPr>
                <w:rFonts w:ascii="Arial" w:hAnsi="Arial" w:cs="Arial"/>
                <w:sz w:val="24"/>
                <w:szCs w:val="24"/>
                <w:lang w:val="ru-RU"/>
              </w:rPr>
              <w:t xml:space="preserve">28 декабря 2019 года № 166-ОЗ «О субвенциях на </w:t>
            </w:r>
            <w:r w:rsidR="009D10B5" w:rsidRPr="009D10B5">
              <w:rPr>
                <w:rFonts w:ascii="Arial" w:hAnsi="Arial" w:cs="Arial"/>
                <w:sz w:val="24"/>
                <w:szCs w:val="24"/>
                <w:lang w:val="ru-RU"/>
              </w:rPr>
              <w:lastRenderedPageBreak/>
              <w:t>осуществление полномочий по первичному воинскому учету на территориях, где отсутствуют военные комиссариаты»</w:t>
            </w:r>
            <w:r w:rsidR="009D10B5">
              <w:rPr>
                <w:rFonts w:ascii="Arial" w:hAnsi="Arial" w:cs="Arial"/>
                <w:sz w:val="24"/>
                <w:szCs w:val="24"/>
                <w:lang w:val="ru-RU"/>
              </w:rPr>
              <w:t>.</w:t>
            </w:r>
          </w:p>
          <w:p w:rsidR="009D10B5" w:rsidRDefault="009D10B5" w:rsidP="0076413E">
            <w:pPr>
              <w:pStyle w:val="a8"/>
              <w:tabs>
                <w:tab w:val="left" w:pos="851"/>
              </w:tabs>
              <w:spacing w:line="276" w:lineRule="auto"/>
              <w:ind w:left="34" w:firstLine="567"/>
              <w:jc w:val="both"/>
              <w:rPr>
                <w:rFonts w:ascii="Arial" w:hAnsi="Arial" w:cs="Arial"/>
                <w:sz w:val="24"/>
                <w:szCs w:val="24"/>
                <w:lang w:val="ru-RU"/>
              </w:rPr>
            </w:pPr>
            <w:r>
              <w:rPr>
                <w:rFonts w:ascii="Arial" w:hAnsi="Arial" w:cs="Arial"/>
                <w:sz w:val="24"/>
                <w:szCs w:val="24"/>
                <w:lang w:val="ru-RU"/>
              </w:rPr>
              <w:t>6. Поселения</w:t>
            </w:r>
            <w:r w:rsidRPr="009D10B5">
              <w:rPr>
                <w:rFonts w:ascii="Arial" w:hAnsi="Arial" w:cs="Arial"/>
                <w:sz w:val="24"/>
                <w:szCs w:val="24"/>
                <w:lang w:val="ru-RU"/>
              </w:rPr>
              <w:t xml:space="preserve"> ежеквартально, не позднее 7-го числа месяца, следующего за отчетным кварталом, представляют в уполномоченный орган исполнительной власти субъекта Российской Федерации отчет о расходах местных бюджетов, связанных с осуществлением полномочий по первичному воинскому учету на территориях, где отсутствуют военные комиссариаты, источником финансового обеспечения которых являются субвенции, по форме, устанавливаемой Министерством финансов Российской Федерации по согласованию с Министерством обороны Российской Федерации</w:t>
            </w:r>
            <w:r>
              <w:rPr>
                <w:rFonts w:ascii="Arial" w:hAnsi="Arial" w:cs="Arial"/>
                <w:sz w:val="24"/>
                <w:szCs w:val="24"/>
                <w:lang w:val="ru-RU"/>
              </w:rPr>
              <w:t>.</w:t>
            </w:r>
          </w:p>
          <w:p w:rsidR="005006E6" w:rsidRDefault="005006E6" w:rsidP="0076413E">
            <w:pPr>
              <w:autoSpaceDE w:val="0"/>
              <w:autoSpaceDN w:val="0"/>
              <w:adjustRightInd w:val="0"/>
              <w:spacing w:line="276" w:lineRule="auto"/>
              <w:ind w:firstLine="601"/>
              <w:jc w:val="both"/>
              <w:rPr>
                <w:rFonts w:ascii="Arial" w:eastAsiaTheme="minorHAnsi" w:hAnsi="Arial" w:cs="Arial"/>
                <w:sz w:val="24"/>
                <w:szCs w:val="24"/>
                <w:lang w:val="ru-RU" w:eastAsia="en-US"/>
              </w:rPr>
            </w:pPr>
            <w:r>
              <w:rPr>
                <w:rFonts w:ascii="Arial" w:eastAsiaTheme="minorHAnsi" w:hAnsi="Arial" w:cs="Arial"/>
                <w:sz w:val="24"/>
                <w:szCs w:val="24"/>
                <w:lang w:val="ru-RU" w:eastAsia="en-US"/>
              </w:rPr>
              <w:t xml:space="preserve">7. В случае осуществления расходов местных бюджетов, связанных с осуществлением полномочий по первичному воинскому учету на территориях, где отсутствуют военные комиссариаты, источником финансового обеспечения которых являются субвенции, с нарушением условий, установленных Правилами, предоставления из федерального бюджета бюджетам субъектов Российской Федерации субвенций на осуществление полномочий по первичному воинскому учету на территориях, где отсутствуют военные комиссариаты, утвержденными постановлением Правительства Российской Федерации от 29.04.2006 № 258 </w:t>
            </w:r>
            <w:r w:rsidRPr="005006E6">
              <w:rPr>
                <w:rFonts w:ascii="Arial" w:eastAsiaTheme="minorHAnsi" w:hAnsi="Arial" w:cs="Arial"/>
                <w:sz w:val="24"/>
                <w:szCs w:val="24"/>
                <w:lang w:val="ru-RU" w:eastAsia="en-US"/>
              </w:rPr>
              <w:t>«О субвенциях на осуществление полномочий по первичному воинскому учету на территориях, где отсутствуют военные комиссариаты»</w:t>
            </w:r>
            <w:r>
              <w:rPr>
                <w:rFonts w:ascii="Arial" w:eastAsiaTheme="minorHAnsi" w:hAnsi="Arial" w:cs="Arial"/>
                <w:sz w:val="24"/>
                <w:szCs w:val="24"/>
                <w:lang w:val="ru-RU" w:eastAsia="en-US"/>
              </w:rPr>
              <w:t>, соответствующие средства взыскиваются в местный бюджет для последующей передачи в областной бюджет в порядке, установленном законодательством Российской Федерации.</w:t>
            </w:r>
          </w:p>
          <w:p w:rsidR="00A80B49" w:rsidRPr="00A80B49" w:rsidRDefault="005006E6" w:rsidP="0076413E">
            <w:pPr>
              <w:tabs>
                <w:tab w:val="left" w:pos="851"/>
              </w:tabs>
              <w:spacing w:line="276" w:lineRule="auto"/>
              <w:ind w:firstLine="567"/>
              <w:jc w:val="both"/>
              <w:rPr>
                <w:rFonts w:ascii="Arial" w:hAnsi="Arial" w:cs="Arial"/>
                <w:sz w:val="24"/>
                <w:szCs w:val="24"/>
                <w:lang w:val="ru-RU"/>
              </w:rPr>
            </w:pPr>
            <w:r>
              <w:rPr>
                <w:rFonts w:ascii="Arial" w:hAnsi="Arial" w:cs="Arial"/>
                <w:sz w:val="24"/>
                <w:szCs w:val="24"/>
                <w:lang w:val="ru-RU"/>
              </w:rPr>
              <w:t>8</w:t>
            </w:r>
            <w:r w:rsidR="00A80B49" w:rsidRPr="00A80B49">
              <w:rPr>
                <w:rFonts w:ascii="Arial" w:hAnsi="Arial" w:cs="Arial"/>
                <w:sz w:val="24"/>
                <w:szCs w:val="24"/>
                <w:lang w:val="ru-RU"/>
              </w:rPr>
              <w:t xml:space="preserve">. Условиями расходования </w:t>
            </w:r>
            <w:r w:rsidR="004F554F">
              <w:rPr>
                <w:rFonts w:ascii="Arial" w:hAnsi="Arial" w:cs="Arial"/>
                <w:sz w:val="24"/>
                <w:szCs w:val="24"/>
                <w:lang w:val="ru-RU"/>
              </w:rPr>
              <w:t>Субвенций</w:t>
            </w:r>
            <w:r w:rsidR="00A80B49" w:rsidRPr="00A80B49">
              <w:rPr>
                <w:rFonts w:ascii="Arial" w:hAnsi="Arial" w:cs="Arial"/>
                <w:sz w:val="24"/>
                <w:szCs w:val="24"/>
                <w:lang w:val="ru-RU"/>
              </w:rPr>
              <w:t xml:space="preserve"> являются:</w:t>
            </w:r>
          </w:p>
          <w:p w:rsidR="00A80B49" w:rsidRDefault="00A80B49" w:rsidP="0076413E">
            <w:pPr>
              <w:tabs>
                <w:tab w:val="left" w:pos="851"/>
              </w:tabs>
              <w:spacing w:line="276" w:lineRule="auto"/>
              <w:ind w:firstLine="567"/>
              <w:jc w:val="both"/>
              <w:rPr>
                <w:rFonts w:ascii="Arial" w:hAnsi="Arial" w:cs="Arial"/>
                <w:sz w:val="24"/>
                <w:szCs w:val="24"/>
                <w:lang w:val="ru-RU"/>
              </w:rPr>
            </w:pPr>
            <w:r w:rsidRPr="00A80B49">
              <w:rPr>
                <w:rFonts w:ascii="Arial" w:hAnsi="Arial" w:cs="Arial"/>
                <w:sz w:val="24"/>
                <w:szCs w:val="24"/>
                <w:lang w:val="ru-RU"/>
              </w:rPr>
              <w:t xml:space="preserve">1) целевое использование </w:t>
            </w:r>
            <w:r w:rsidR="004F554F">
              <w:rPr>
                <w:rFonts w:ascii="Arial" w:hAnsi="Arial" w:cs="Arial"/>
                <w:sz w:val="24"/>
                <w:szCs w:val="24"/>
                <w:lang w:val="ru-RU"/>
              </w:rPr>
              <w:t>Субвенций</w:t>
            </w:r>
            <w:r w:rsidRPr="00A80B49">
              <w:rPr>
                <w:rFonts w:ascii="Arial" w:hAnsi="Arial" w:cs="Arial"/>
                <w:sz w:val="24"/>
                <w:szCs w:val="24"/>
                <w:lang w:val="ru-RU"/>
              </w:rPr>
              <w:t>;</w:t>
            </w:r>
          </w:p>
          <w:p w:rsidR="005006E6" w:rsidRPr="00A80B49" w:rsidRDefault="005006E6" w:rsidP="0076413E">
            <w:pPr>
              <w:tabs>
                <w:tab w:val="left" w:pos="851"/>
              </w:tabs>
              <w:spacing w:line="276" w:lineRule="auto"/>
              <w:ind w:firstLine="567"/>
              <w:jc w:val="both"/>
              <w:rPr>
                <w:rFonts w:ascii="Arial" w:hAnsi="Arial" w:cs="Arial"/>
                <w:sz w:val="24"/>
                <w:szCs w:val="24"/>
                <w:lang w:val="ru-RU"/>
              </w:rPr>
            </w:pPr>
            <w:r>
              <w:rPr>
                <w:rFonts w:ascii="Arial" w:hAnsi="Arial" w:cs="Arial"/>
                <w:sz w:val="24"/>
                <w:szCs w:val="24"/>
                <w:lang w:val="ru-RU"/>
              </w:rPr>
              <w:t>2) достоверность представляемых отчетов, указанных в пункте 6 настоящего Порядка;</w:t>
            </w:r>
          </w:p>
          <w:p w:rsidR="00A80B49" w:rsidRPr="00A80B49" w:rsidRDefault="009D10B5" w:rsidP="0076413E">
            <w:pPr>
              <w:tabs>
                <w:tab w:val="left" w:pos="851"/>
              </w:tabs>
              <w:spacing w:line="276" w:lineRule="auto"/>
              <w:ind w:firstLine="567"/>
              <w:jc w:val="both"/>
              <w:rPr>
                <w:rFonts w:ascii="Arial" w:hAnsi="Arial" w:cs="Arial"/>
                <w:sz w:val="24"/>
                <w:szCs w:val="24"/>
                <w:lang w:val="ru-RU"/>
              </w:rPr>
            </w:pPr>
            <w:r>
              <w:rPr>
                <w:rFonts w:ascii="Arial" w:hAnsi="Arial" w:cs="Arial"/>
                <w:sz w:val="24"/>
                <w:szCs w:val="24"/>
                <w:lang w:val="ru-RU"/>
              </w:rPr>
              <w:t>2</w:t>
            </w:r>
            <w:r w:rsidR="00A80B49" w:rsidRPr="00A80B49">
              <w:rPr>
                <w:rFonts w:ascii="Arial" w:hAnsi="Arial" w:cs="Arial"/>
                <w:sz w:val="24"/>
                <w:szCs w:val="24"/>
                <w:lang w:val="ru-RU"/>
              </w:rPr>
              <w:t>) соблюдение Поселениям</w:t>
            </w:r>
            <w:r w:rsidR="004F554F">
              <w:rPr>
                <w:rFonts w:ascii="Arial" w:hAnsi="Arial" w:cs="Arial"/>
                <w:sz w:val="24"/>
                <w:szCs w:val="24"/>
                <w:lang w:val="ru-RU"/>
              </w:rPr>
              <w:t>и требований настоящего Порядка.</w:t>
            </w:r>
          </w:p>
          <w:p w:rsidR="00A80B49" w:rsidRPr="00A01487" w:rsidRDefault="005006E6" w:rsidP="0076413E">
            <w:pPr>
              <w:spacing w:line="276" w:lineRule="auto"/>
              <w:ind w:firstLine="567"/>
              <w:jc w:val="both"/>
              <w:rPr>
                <w:rFonts w:ascii="Arial" w:hAnsi="Arial" w:cs="Arial"/>
                <w:sz w:val="24"/>
                <w:szCs w:val="28"/>
                <w:lang w:val="ru-RU"/>
              </w:rPr>
            </w:pPr>
            <w:r>
              <w:rPr>
                <w:rFonts w:ascii="Arial" w:hAnsi="Arial" w:cs="Arial"/>
                <w:sz w:val="24"/>
                <w:szCs w:val="24"/>
                <w:lang w:val="ru-RU"/>
              </w:rPr>
              <w:t>9</w:t>
            </w:r>
            <w:r w:rsidR="00A80B49" w:rsidRPr="00A80B49">
              <w:rPr>
                <w:rFonts w:ascii="Arial" w:hAnsi="Arial" w:cs="Arial"/>
                <w:sz w:val="24"/>
                <w:szCs w:val="24"/>
                <w:lang w:val="ru-RU"/>
              </w:rPr>
              <w:t xml:space="preserve">. </w:t>
            </w:r>
            <w:r w:rsidR="00A80B49" w:rsidRPr="00A80B49">
              <w:rPr>
                <w:rFonts w:ascii="Arial" w:hAnsi="Arial" w:cs="Arial"/>
                <w:sz w:val="24"/>
                <w:szCs w:val="28"/>
                <w:lang w:val="ru-RU"/>
              </w:rPr>
              <w:t xml:space="preserve">В случае неиспользования или нецелевого использования </w:t>
            </w:r>
            <w:r w:rsidR="005A0261" w:rsidRPr="00A01487">
              <w:rPr>
                <w:rFonts w:ascii="Arial" w:hAnsi="Arial" w:cs="Arial"/>
                <w:sz w:val="24"/>
                <w:szCs w:val="28"/>
                <w:lang w:val="ru-RU"/>
              </w:rPr>
              <w:t>субвенции</w:t>
            </w:r>
            <w:r w:rsidR="00A80B49" w:rsidRPr="00A01487">
              <w:rPr>
                <w:rFonts w:ascii="Arial" w:hAnsi="Arial" w:cs="Arial"/>
                <w:sz w:val="24"/>
                <w:szCs w:val="28"/>
                <w:lang w:val="ru-RU"/>
              </w:rPr>
              <w:t>, 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порядке.</w:t>
            </w:r>
          </w:p>
          <w:p w:rsidR="00A80B49" w:rsidRPr="00A80B49" w:rsidRDefault="00826750" w:rsidP="0076413E">
            <w:pPr>
              <w:tabs>
                <w:tab w:val="left" w:pos="851"/>
              </w:tabs>
              <w:spacing w:line="276" w:lineRule="auto"/>
              <w:ind w:firstLine="567"/>
              <w:jc w:val="both"/>
              <w:rPr>
                <w:rFonts w:ascii="Arial" w:hAnsi="Arial" w:cs="Arial"/>
                <w:sz w:val="24"/>
                <w:szCs w:val="28"/>
                <w:lang w:val="ru-RU"/>
              </w:rPr>
            </w:pPr>
            <w:r>
              <w:rPr>
                <w:rFonts w:ascii="Arial" w:hAnsi="Arial" w:cs="Arial"/>
                <w:sz w:val="24"/>
                <w:szCs w:val="28"/>
                <w:lang w:val="ru-RU"/>
              </w:rPr>
              <w:t>9</w:t>
            </w:r>
            <w:r w:rsidR="00A80B49" w:rsidRPr="00A01487">
              <w:rPr>
                <w:rFonts w:ascii="Arial" w:hAnsi="Arial" w:cs="Arial"/>
                <w:sz w:val="24"/>
                <w:szCs w:val="28"/>
                <w:lang w:val="ru-RU"/>
              </w:rPr>
              <w:t xml:space="preserve">. Контроль за целевым использованием </w:t>
            </w:r>
            <w:r w:rsidR="005A0261" w:rsidRPr="00A01487">
              <w:rPr>
                <w:rFonts w:ascii="Arial" w:hAnsi="Arial" w:cs="Arial"/>
                <w:sz w:val="24"/>
                <w:szCs w:val="28"/>
                <w:lang w:val="ru-RU"/>
              </w:rPr>
              <w:t>субвенци</w:t>
            </w:r>
            <w:r w:rsidR="00FD39A7">
              <w:rPr>
                <w:rFonts w:ascii="Arial" w:hAnsi="Arial" w:cs="Arial"/>
                <w:sz w:val="24"/>
                <w:szCs w:val="28"/>
                <w:lang w:val="ru-RU"/>
              </w:rPr>
              <w:t>й</w:t>
            </w:r>
            <w:r w:rsidR="005A0261" w:rsidRPr="00A01487">
              <w:rPr>
                <w:rFonts w:ascii="Arial" w:hAnsi="Arial" w:cs="Arial"/>
                <w:sz w:val="24"/>
                <w:szCs w:val="28"/>
                <w:lang w:val="ru-RU"/>
              </w:rPr>
              <w:t xml:space="preserve"> </w:t>
            </w:r>
            <w:r w:rsidR="00A80B49" w:rsidRPr="00A01487">
              <w:rPr>
                <w:rFonts w:ascii="Arial" w:hAnsi="Arial" w:cs="Arial"/>
                <w:sz w:val="24"/>
                <w:szCs w:val="28"/>
                <w:lang w:val="ru-RU"/>
              </w:rPr>
              <w:t xml:space="preserve">осуществляет </w:t>
            </w:r>
            <w:r w:rsidR="004F554F" w:rsidRPr="00A01487">
              <w:rPr>
                <w:rFonts w:ascii="Arial" w:hAnsi="Arial" w:cs="Arial"/>
                <w:sz w:val="24"/>
                <w:szCs w:val="28"/>
                <w:lang w:val="ru-RU"/>
              </w:rPr>
              <w:t xml:space="preserve">Управление </w:t>
            </w:r>
            <w:r>
              <w:rPr>
                <w:rFonts w:ascii="Arial" w:hAnsi="Arial" w:cs="Arial"/>
                <w:sz w:val="24"/>
                <w:szCs w:val="28"/>
                <w:lang w:val="ru-RU"/>
              </w:rPr>
              <w:t>финансов</w:t>
            </w:r>
            <w:r w:rsidR="004F554F">
              <w:rPr>
                <w:rFonts w:ascii="Arial" w:hAnsi="Arial" w:cs="Arial"/>
                <w:sz w:val="24"/>
                <w:szCs w:val="28"/>
                <w:lang w:val="ru-RU"/>
              </w:rPr>
              <w:t xml:space="preserve"> </w:t>
            </w:r>
            <w:r w:rsidR="00A80B49" w:rsidRPr="00A80B49">
              <w:rPr>
                <w:rFonts w:ascii="Arial" w:hAnsi="Arial" w:cs="Arial"/>
                <w:sz w:val="24"/>
                <w:szCs w:val="28"/>
                <w:lang w:val="ru-RU"/>
              </w:rPr>
              <w:t>Администраци</w:t>
            </w:r>
            <w:r w:rsidR="004F554F">
              <w:rPr>
                <w:rFonts w:ascii="Arial" w:hAnsi="Arial" w:cs="Arial"/>
                <w:sz w:val="24"/>
                <w:szCs w:val="28"/>
                <w:lang w:val="ru-RU"/>
              </w:rPr>
              <w:t xml:space="preserve">и </w:t>
            </w:r>
            <w:proofErr w:type="spellStart"/>
            <w:r w:rsidR="004F554F">
              <w:rPr>
                <w:rFonts w:ascii="Arial" w:hAnsi="Arial" w:cs="Arial"/>
                <w:sz w:val="24"/>
                <w:szCs w:val="28"/>
                <w:lang w:val="ru-RU"/>
              </w:rPr>
              <w:t>Верхнекетского</w:t>
            </w:r>
            <w:proofErr w:type="spellEnd"/>
            <w:r w:rsidR="004F554F">
              <w:rPr>
                <w:rFonts w:ascii="Arial" w:hAnsi="Arial" w:cs="Arial"/>
                <w:sz w:val="24"/>
                <w:szCs w:val="28"/>
                <w:lang w:val="ru-RU"/>
              </w:rPr>
              <w:t xml:space="preserve"> района.</w:t>
            </w:r>
          </w:p>
          <w:p w:rsidR="00A80B49" w:rsidRDefault="00A80B49" w:rsidP="00A80B49">
            <w:pPr>
              <w:tabs>
                <w:tab w:val="left" w:pos="851"/>
              </w:tabs>
              <w:spacing w:line="0" w:lineRule="atLeast"/>
              <w:ind w:firstLine="567"/>
              <w:jc w:val="both"/>
              <w:rPr>
                <w:rFonts w:ascii="Arial" w:hAnsi="Arial" w:cs="Arial"/>
                <w:sz w:val="24"/>
                <w:szCs w:val="28"/>
                <w:lang w:val="ru-RU"/>
              </w:rPr>
            </w:pPr>
          </w:p>
          <w:p w:rsidR="0071204C" w:rsidRDefault="0071204C" w:rsidP="00A80B49">
            <w:pPr>
              <w:tabs>
                <w:tab w:val="left" w:pos="851"/>
              </w:tabs>
              <w:spacing w:line="0" w:lineRule="atLeast"/>
              <w:ind w:firstLine="567"/>
              <w:jc w:val="both"/>
              <w:rPr>
                <w:rFonts w:ascii="Arial" w:hAnsi="Arial" w:cs="Arial"/>
                <w:sz w:val="24"/>
                <w:szCs w:val="28"/>
                <w:lang w:val="ru-RU"/>
              </w:rPr>
            </w:pPr>
          </w:p>
          <w:p w:rsidR="0071204C" w:rsidRDefault="0071204C" w:rsidP="00A80B49">
            <w:pPr>
              <w:tabs>
                <w:tab w:val="left" w:pos="851"/>
              </w:tabs>
              <w:spacing w:line="0" w:lineRule="atLeast"/>
              <w:ind w:firstLine="567"/>
              <w:jc w:val="both"/>
              <w:rPr>
                <w:rFonts w:ascii="Arial" w:hAnsi="Arial" w:cs="Arial"/>
                <w:sz w:val="24"/>
                <w:szCs w:val="28"/>
                <w:lang w:val="ru-RU"/>
              </w:rPr>
            </w:pPr>
          </w:p>
          <w:p w:rsidR="0071204C" w:rsidRDefault="0071204C" w:rsidP="00A80B49">
            <w:pPr>
              <w:tabs>
                <w:tab w:val="left" w:pos="851"/>
              </w:tabs>
              <w:spacing w:line="0" w:lineRule="atLeast"/>
              <w:ind w:firstLine="567"/>
              <w:jc w:val="both"/>
              <w:rPr>
                <w:rFonts w:ascii="Arial" w:hAnsi="Arial" w:cs="Arial"/>
                <w:sz w:val="24"/>
                <w:szCs w:val="28"/>
                <w:lang w:val="ru-RU"/>
              </w:rPr>
            </w:pPr>
          </w:p>
          <w:p w:rsidR="0071204C" w:rsidRDefault="0071204C" w:rsidP="00A80B49">
            <w:pPr>
              <w:tabs>
                <w:tab w:val="left" w:pos="851"/>
              </w:tabs>
              <w:spacing w:line="0" w:lineRule="atLeast"/>
              <w:ind w:firstLine="567"/>
              <w:jc w:val="both"/>
              <w:rPr>
                <w:rFonts w:ascii="Arial" w:hAnsi="Arial" w:cs="Arial"/>
                <w:sz w:val="24"/>
                <w:szCs w:val="28"/>
                <w:lang w:val="ru-RU"/>
              </w:rPr>
            </w:pPr>
          </w:p>
          <w:p w:rsidR="0071204C" w:rsidRDefault="0071204C" w:rsidP="00A80B49">
            <w:pPr>
              <w:tabs>
                <w:tab w:val="left" w:pos="851"/>
              </w:tabs>
              <w:spacing w:line="0" w:lineRule="atLeast"/>
              <w:ind w:firstLine="567"/>
              <w:jc w:val="both"/>
              <w:rPr>
                <w:rFonts w:ascii="Arial" w:hAnsi="Arial" w:cs="Arial"/>
                <w:sz w:val="24"/>
                <w:szCs w:val="28"/>
                <w:lang w:val="ru-RU"/>
              </w:rPr>
            </w:pPr>
          </w:p>
          <w:p w:rsidR="0071204C" w:rsidRDefault="0071204C" w:rsidP="00A80B49">
            <w:pPr>
              <w:tabs>
                <w:tab w:val="left" w:pos="851"/>
              </w:tabs>
              <w:spacing w:line="0" w:lineRule="atLeast"/>
              <w:ind w:firstLine="567"/>
              <w:jc w:val="both"/>
              <w:rPr>
                <w:rFonts w:ascii="Arial" w:hAnsi="Arial" w:cs="Arial"/>
                <w:sz w:val="24"/>
                <w:szCs w:val="28"/>
                <w:lang w:val="ru-RU"/>
              </w:rPr>
            </w:pPr>
          </w:p>
          <w:p w:rsidR="0071204C" w:rsidRDefault="0071204C" w:rsidP="00A80B49">
            <w:pPr>
              <w:tabs>
                <w:tab w:val="left" w:pos="851"/>
              </w:tabs>
              <w:spacing w:line="0" w:lineRule="atLeast"/>
              <w:ind w:firstLine="567"/>
              <w:jc w:val="both"/>
              <w:rPr>
                <w:rFonts w:ascii="Arial" w:hAnsi="Arial" w:cs="Arial"/>
                <w:sz w:val="24"/>
                <w:szCs w:val="28"/>
                <w:lang w:val="ru-RU"/>
              </w:rPr>
            </w:pPr>
          </w:p>
          <w:p w:rsidR="0071204C" w:rsidRDefault="0071204C" w:rsidP="00A80B49">
            <w:pPr>
              <w:tabs>
                <w:tab w:val="left" w:pos="851"/>
              </w:tabs>
              <w:spacing w:line="0" w:lineRule="atLeast"/>
              <w:ind w:firstLine="567"/>
              <w:jc w:val="both"/>
              <w:rPr>
                <w:rFonts w:ascii="Arial" w:hAnsi="Arial" w:cs="Arial"/>
                <w:sz w:val="24"/>
                <w:szCs w:val="28"/>
                <w:lang w:val="ru-RU"/>
              </w:rPr>
            </w:pPr>
          </w:p>
          <w:p w:rsidR="0071204C" w:rsidRDefault="0071204C" w:rsidP="00A80B49">
            <w:pPr>
              <w:tabs>
                <w:tab w:val="left" w:pos="851"/>
              </w:tabs>
              <w:spacing w:line="0" w:lineRule="atLeast"/>
              <w:ind w:firstLine="567"/>
              <w:jc w:val="both"/>
              <w:rPr>
                <w:rFonts w:ascii="Arial" w:hAnsi="Arial" w:cs="Arial"/>
                <w:sz w:val="24"/>
                <w:szCs w:val="28"/>
                <w:lang w:val="ru-RU"/>
              </w:rPr>
            </w:pPr>
          </w:p>
          <w:p w:rsidR="0071204C" w:rsidRDefault="0071204C" w:rsidP="00A80B49">
            <w:pPr>
              <w:tabs>
                <w:tab w:val="left" w:pos="851"/>
              </w:tabs>
              <w:spacing w:line="0" w:lineRule="atLeast"/>
              <w:ind w:firstLine="567"/>
              <w:jc w:val="both"/>
              <w:rPr>
                <w:rFonts w:ascii="Arial" w:hAnsi="Arial" w:cs="Arial"/>
                <w:sz w:val="24"/>
                <w:szCs w:val="28"/>
                <w:lang w:val="ru-RU"/>
              </w:rPr>
            </w:pPr>
          </w:p>
          <w:p w:rsidR="0071204C" w:rsidRDefault="0071204C" w:rsidP="00A80B49">
            <w:pPr>
              <w:tabs>
                <w:tab w:val="left" w:pos="851"/>
              </w:tabs>
              <w:spacing w:line="0" w:lineRule="atLeast"/>
              <w:ind w:firstLine="567"/>
              <w:jc w:val="both"/>
              <w:rPr>
                <w:rFonts w:ascii="Arial" w:hAnsi="Arial" w:cs="Arial"/>
                <w:sz w:val="24"/>
                <w:szCs w:val="28"/>
                <w:lang w:val="ru-RU"/>
              </w:rPr>
            </w:pPr>
          </w:p>
          <w:p w:rsidR="0071204C" w:rsidRDefault="0071204C" w:rsidP="00A80B49">
            <w:pPr>
              <w:tabs>
                <w:tab w:val="left" w:pos="851"/>
              </w:tabs>
              <w:spacing w:line="0" w:lineRule="atLeast"/>
              <w:ind w:firstLine="567"/>
              <w:jc w:val="both"/>
              <w:rPr>
                <w:rFonts w:ascii="Arial" w:hAnsi="Arial" w:cs="Arial"/>
                <w:sz w:val="24"/>
                <w:szCs w:val="28"/>
                <w:lang w:val="ru-RU"/>
              </w:rPr>
            </w:pPr>
          </w:p>
          <w:p w:rsidR="0071204C" w:rsidRDefault="0071204C" w:rsidP="0076413E">
            <w:pPr>
              <w:tabs>
                <w:tab w:val="left" w:pos="851"/>
              </w:tabs>
              <w:spacing w:line="0" w:lineRule="atLeast"/>
              <w:jc w:val="both"/>
              <w:rPr>
                <w:rFonts w:ascii="Arial" w:hAnsi="Arial" w:cs="Arial"/>
                <w:sz w:val="24"/>
                <w:szCs w:val="28"/>
                <w:lang w:val="ru-RU"/>
              </w:rPr>
            </w:pPr>
            <w:bookmarkStart w:id="1" w:name="_GoBack"/>
            <w:bookmarkEnd w:id="1"/>
          </w:p>
          <w:p w:rsidR="0071204C" w:rsidRDefault="0071204C" w:rsidP="00A80B49">
            <w:pPr>
              <w:tabs>
                <w:tab w:val="left" w:pos="851"/>
              </w:tabs>
              <w:spacing w:line="0" w:lineRule="atLeast"/>
              <w:ind w:firstLine="567"/>
              <w:jc w:val="both"/>
              <w:rPr>
                <w:rFonts w:ascii="Arial" w:hAnsi="Arial" w:cs="Arial"/>
                <w:sz w:val="24"/>
                <w:szCs w:val="28"/>
                <w:lang w:val="ru-RU"/>
              </w:rPr>
            </w:pPr>
          </w:p>
          <w:p w:rsidR="00916A88" w:rsidRDefault="00916A88" w:rsidP="00C47858">
            <w:pPr>
              <w:tabs>
                <w:tab w:val="left" w:pos="1050"/>
              </w:tabs>
              <w:rPr>
                <w:rFonts w:ascii="Arial" w:hAnsi="Arial" w:cs="Arial"/>
                <w:sz w:val="24"/>
                <w:szCs w:val="24"/>
                <w:lang w:val="ru-RU"/>
              </w:rPr>
            </w:pPr>
          </w:p>
        </w:tc>
        <w:tc>
          <w:tcPr>
            <w:tcW w:w="1984" w:type="dxa"/>
          </w:tcPr>
          <w:p w:rsidR="00916A88" w:rsidRDefault="00916A88">
            <w:pPr>
              <w:rPr>
                <w:rFonts w:ascii="Arial" w:hAnsi="Arial" w:cs="Arial"/>
                <w:sz w:val="24"/>
                <w:szCs w:val="24"/>
                <w:lang w:val="ru-RU"/>
              </w:rPr>
            </w:pPr>
          </w:p>
        </w:tc>
        <w:tc>
          <w:tcPr>
            <w:tcW w:w="3552" w:type="dxa"/>
          </w:tcPr>
          <w:p w:rsidR="00916A88" w:rsidRDefault="00916A88" w:rsidP="00486DF7">
            <w:pPr>
              <w:rPr>
                <w:rFonts w:ascii="Arial" w:hAnsi="Arial" w:cs="Arial"/>
                <w:sz w:val="24"/>
                <w:szCs w:val="24"/>
                <w:lang w:val="ru-RU"/>
              </w:rPr>
            </w:pPr>
          </w:p>
        </w:tc>
      </w:tr>
    </w:tbl>
    <w:p w:rsidR="0076413E" w:rsidRPr="00EF2EBB" w:rsidRDefault="0076413E">
      <w:pPr>
        <w:rPr>
          <w:lang w:val="ru-RU"/>
        </w:rPr>
      </w:pPr>
    </w:p>
    <w:sectPr w:rsidR="0076413E" w:rsidRPr="00EF2EBB" w:rsidSect="005A026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74291"/>
    <w:multiLevelType w:val="hybridMultilevel"/>
    <w:tmpl w:val="9EF47F1A"/>
    <w:lvl w:ilvl="0" w:tplc="7CD4687A">
      <w:start w:val="1"/>
      <w:numFmt w:val="decimal"/>
      <w:lvlText w:val="%1."/>
      <w:lvlJc w:val="left"/>
      <w:pPr>
        <w:tabs>
          <w:tab w:val="num" w:pos="854"/>
        </w:tabs>
        <w:ind w:left="854" w:hanging="570"/>
      </w:pPr>
      <w:rPr>
        <w:rFonts w:hint="default"/>
      </w:rPr>
    </w:lvl>
    <w:lvl w:ilvl="1" w:tplc="8C760898">
      <w:numFmt w:val="none"/>
      <w:lvlText w:val=""/>
      <w:lvlJc w:val="left"/>
      <w:pPr>
        <w:tabs>
          <w:tab w:val="num" w:pos="360"/>
        </w:tabs>
      </w:pPr>
    </w:lvl>
    <w:lvl w:ilvl="2" w:tplc="FE86E6C2">
      <w:numFmt w:val="none"/>
      <w:lvlText w:val=""/>
      <w:lvlJc w:val="left"/>
      <w:pPr>
        <w:tabs>
          <w:tab w:val="num" w:pos="360"/>
        </w:tabs>
      </w:pPr>
    </w:lvl>
    <w:lvl w:ilvl="3" w:tplc="35EC05EC">
      <w:numFmt w:val="none"/>
      <w:lvlText w:val=""/>
      <w:lvlJc w:val="left"/>
      <w:pPr>
        <w:tabs>
          <w:tab w:val="num" w:pos="360"/>
        </w:tabs>
      </w:pPr>
    </w:lvl>
    <w:lvl w:ilvl="4" w:tplc="9B766A16">
      <w:numFmt w:val="none"/>
      <w:lvlText w:val=""/>
      <w:lvlJc w:val="left"/>
      <w:pPr>
        <w:tabs>
          <w:tab w:val="num" w:pos="360"/>
        </w:tabs>
      </w:pPr>
    </w:lvl>
    <w:lvl w:ilvl="5" w:tplc="32FA3154">
      <w:numFmt w:val="none"/>
      <w:lvlText w:val=""/>
      <w:lvlJc w:val="left"/>
      <w:pPr>
        <w:tabs>
          <w:tab w:val="num" w:pos="360"/>
        </w:tabs>
      </w:pPr>
    </w:lvl>
    <w:lvl w:ilvl="6" w:tplc="CA084BF4">
      <w:numFmt w:val="none"/>
      <w:lvlText w:val=""/>
      <w:lvlJc w:val="left"/>
      <w:pPr>
        <w:tabs>
          <w:tab w:val="num" w:pos="360"/>
        </w:tabs>
      </w:pPr>
    </w:lvl>
    <w:lvl w:ilvl="7" w:tplc="6344B0C0">
      <w:numFmt w:val="none"/>
      <w:lvlText w:val=""/>
      <w:lvlJc w:val="left"/>
      <w:pPr>
        <w:tabs>
          <w:tab w:val="num" w:pos="360"/>
        </w:tabs>
      </w:pPr>
    </w:lvl>
    <w:lvl w:ilvl="8" w:tplc="40C65698">
      <w:numFmt w:val="none"/>
      <w:lvlText w:val=""/>
      <w:lvlJc w:val="left"/>
      <w:pPr>
        <w:tabs>
          <w:tab w:val="num" w:pos="360"/>
        </w:tabs>
      </w:pPr>
    </w:lvl>
  </w:abstractNum>
  <w:abstractNum w:abstractNumId="1">
    <w:nsid w:val="42904E1A"/>
    <w:multiLevelType w:val="hybridMultilevel"/>
    <w:tmpl w:val="EAD218A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88"/>
    <w:rsid w:val="000C6E67"/>
    <w:rsid w:val="001415D5"/>
    <w:rsid w:val="00203AB5"/>
    <w:rsid w:val="00252300"/>
    <w:rsid w:val="00337779"/>
    <w:rsid w:val="00375E28"/>
    <w:rsid w:val="003F0A40"/>
    <w:rsid w:val="003F6335"/>
    <w:rsid w:val="004153A1"/>
    <w:rsid w:val="00417683"/>
    <w:rsid w:val="00470AFD"/>
    <w:rsid w:val="00486DF7"/>
    <w:rsid w:val="004F554F"/>
    <w:rsid w:val="005006E6"/>
    <w:rsid w:val="00595095"/>
    <w:rsid w:val="005A0261"/>
    <w:rsid w:val="00661AFB"/>
    <w:rsid w:val="0071204C"/>
    <w:rsid w:val="0076413E"/>
    <w:rsid w:val="007F5526"/>
    <w:rsid w:val="00826750"/>
    <w:rsid w:val="00883DEF"/>
    <w:rsid w:val="008F3FFE"/>
    <w:rsid w:val="00916A88"/>
    <w:rsid w:val="009D10B5"/>
    <w:rsid w:val="00A01487"/>
    <w:rsid w:val="00A80B49"/>
    <w:rsid w:val="00AB36E3"/>
    <w:rsid w:val="00AB73A4"/>
    <w:rsid w:val="00C47858"/>
    <w:rsid w:val="00D474DE"/>
    <w:rsid w:val="00E87B16"/>
    <w:rsid w:val="00EC646B"/>
    <w:rsid w:val="00ED31FE"/>
    <w:rsid w:val="00EF2EBB"/>
    <w:rsid w:val="00FD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0199F-A2A2-4AC8-A9D0-EA20DAB2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A8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6A88"/>
    <w:rPr>
      <w:color w:val="0000FF" w:themeColor="hyperlink"/>
      <w:u w:val="single"/>
    </w:rPr>
  </w:style>
  <w:style w:type="paragraph" w:styleId="2">
    <w:name w:val="Body Text Indent 2"/>
    <w:basedOn w:val="a"/>
    <w:link w:val="20"/>
    <w:unhideWhenUsed/>
    <w:rsid w:val="00916A88"/>
    <w:pPr>
      <w:ind w:firstLine="720"/>
      <w:jc w:val="both"/>
    </w:pPr>
    <w:rPr>
      <w:rFonts w:ascii="Arial" w:hAnsi="Arial"/>
      <w:sz w:val="24"/>
    </w:rPr>
  </w:style>
  <w:style w:type="character" w:customStyle="1" w:styleId="20">
    <w:name w:val="Основной текст с отступом 2 Знак"/>
    <w:basedOn w:val="a0"/>
    <w:link w:val="2"/>
    <w:rsid w:val="00916A88"/>
    <w:rPr>
      <w:rFonts w:ascii="Arial" w:eastAsia="Times New Roman" w:hAnsi="Arial" w:cs="Times New Roman"/>
      <w:sz w:val="24"/>
      <w:szCs w:val="20"/>
      <w:lang w:val="en-US" w:eastAsia="ru-RU"/>
    </w:rPr>
  </w:style>
  <w:style w:type="paragraph" w:styleId="3">
    <w:name w:val="Body Text Indent 3"/>
    <w:basedOn w:val="a"/>
    <w:link w:val="30"/>
    <w:semiHidden/>
    <w:unhideWhenUsed/>
    <w:rsid w:val="00916A88"/>
    <w:pPr>
      <w:spacing w:after="120"/>
      <w:ind w:left="283"/>
    </w:pPr>
    <w:rPr>
      <w:sz w:val="16"/>
      <w:szCs w:val="16"/>
    </w:rPr>
  </w:style>
  <w:style w:type="character" w:customStyle="1" w:styleId="30">
    <w:name w:val="Основной текст с отступом 3 Знак"/>
    <w:basedOn w:val="a0"/>
    <w:link w:val="3"/>
    <w:semiHidden/>
    <w:rsid w:val="00916A88"/>
    <w:rPr>
      <w:rFonts w:ascii="Times New Roman" w:eastAsia="Times New Roman" w:hAnsi="Times New Roman" w:cs="Times New Roman"/>
      <w:sz w:val="16"/>
      <w:szCs w:val="16"/>
      <w:lang w:val="en-US" w:eastAsia="ru-RU"/>
    </w:rPr>
  </w:style>
  <w:style w:type="paragraph" w:customStyle="1" w:styleId="21">
    <w:name w:val="Основной текст 21"/>
    <w:basedOn w:val="a"/>
    <w:rsid w:val="00916A88"/>
    <w:pPr>
      <w:ind w:firstLine="709"/>
      <w:jc w:val="both"/>
    </w:pPr>
    <w:rPr>
      <w:sz w:val="28"/>
      <w:lang w:val="ru-RU"/>
    </w:rPr>
  </w:style>
  <w:style w:type="paragraph" w:customStyle="1" w:styleId="a4">
    <w:name w:val="Прижатый влево"/>
    <w:basedOn w:val="a"/>
    <w:next w:val="a"/>
    <w:uiPriority w:val="99"/>
    <w:rsid w:val="00916A88"/>
    <w:pPr>
      <w:autoSpaceDE w:val="0"/>
      <w:autoSpaceDN w:val="0"/>
      <w:adjustRightInd w:val="0"/>
    </w:pPr>
    <w:rPr>
      <w:rFonts w:ascii="Arial" w:hAnsi="Arial" w:cs="Arial"/>
      <w:lang w:val="ru-RU"/>
    </w:rPr>
  </w:style>
  <w:style w:type="paragraph" w:styleId="a5">
    <w:name w:val="Balloon Text"/>
    <w:basedOn w:val="a"/>
    <w:link w:val="a6"/>
    <w:uiPriority w:val="99"/>
    <w:semiHidden/>
    <w:unhideWhenUsed/>
    <w:rsid w:val="00486DF7"/>
    <w:rPr>
      <w:rFonts w:ascii="Tahoma" w:hAnsi="Tahoma" w:cs="Tahoma"/>
      <w:sz w:val="16"/>
      <w:szCs w:val="16"/>
    </w:rPr>
  </w:style>
  <w:style w:type="character" w:customStyle="1" w:styleId="a6">
    <w:name w:val="Текст выноски Знак"/>
    <w:basedOn w:val="a0"/>
    <w:link w:val="a5"/>
    <w:uiPriority w:val="99"/>
    <w:semiHidden/>
    <w:rsid w:val="00486DF7"/>
    <w:rPr>
      <w:rFonts w:ascii="Tahoma" w:eastAsia="Times New Roman" w:hAnsi="Tahoma" w:cs="Tahoma"/>
      <w:sz w:val="16"/>
      <w:szCs w:val="16"/>
      <w:lang w:val="en-US" w:eastAsia="ru-RU"/>
    </w:rPr>
  </w:style>
  <w:style w:type="paragraph" w:styleId="a7">
    <w:name w:val="No Spacing"/>
    <w:uiPriority w:val="1"/>
    <w:qFormat/>
    <w:rsid w:val="00A80B49"/>
    <w:pPr>
      <w:spacing w:after="0" w:line="240" w:lineRule="auto"/>
    </w:pPr>
    <w:rPr>
      <w:rFonts w:ascii="Calibri" w:eastAsia="Calibri" w:hAnsi="Calibri" w:cs="Times New Roman"/>
    </w:rPr>
  </w:style>
  <w:style w:type="paragraph" w:styleId="a8">
    <w:name w:val="List Paragraph"/>
    <w:basedOn w:val="a"/>
    <w:uiPriority w:val="34"/>
    <w:qFormat/>
    <w:rsid w:val="00417683"/>
    <w:pPr>
      <w:ind w:left="720"/>
      <w:contextualSpacing/>
    </w:pPr>
  </w:style>
  <w:style w:type="paragraph" w:styleId="a9">
    <w:name w:val="Subtitle"/>
    <w:basedOn w:val="a"/>
    <w:link w:val="aa"/>
    <w:qFormat/>
    <w:rsid w:val="00595095"/>
    <w:pPr>
      <w:jc w:val="center"/>
    </w:pPr>
    <w:rPr>
      <w:b/>
      <w:sz w:val="28"/>
      <w:lang w:val="ru-RU"/>
    </w:rPr>
  </w:style>
  <w:style w:type="character" w:customStyle="1" w:styleId="aa">
    <w:name w:val="Подзаголовок Знак"/>
    <w:basedOn w:val="a0"/>
    <w:link w:val="a9"/>
    <w:rsid w:val="00595095"/>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4917">
      <w:bodyDiv w:val="1"/>
      <w:marLeft w:val="0"/>
      <w:marRight w:val="0"/>
      <w:marTop w:val="0"/>
      <w:marBottom w:val="0"/>
      <w:divBdr>
        <w:top w:val="none" w:sz="0" w:space="0" w:color="auto"/>
        <w:left w:val="none" w:sz="0" w:space="0" w:color="auto"/>
        <w:bottom w:val="none" w:sz="0" w:space="0" w:color="auto"/>
        <w:right w:val="none" w:sz="0" w:space="0" w:color="auto"/>
      </w:divBdr>
    </w:div>
    <w:div w:id="72703606">
      <w:bodyDiv w:val="1"/>
      <w:marLeft w:val="0"/>
      <w:marRight w:val="0"/>
      <w:marTop w:val="0"/>
      <w:marBottom w:val="0"/>
      <w:divBdr>
        <w:top w:val="none" w:sz="0" w:space="0" w:color="auto"/>
        <w:left w:val="none" w:sz="0" w:space="0" w:color="auto"/>
        <w:bottom w:val="none" w:sz="0" w:space="0" w:color="auto"/>
        <w:right w:val="none" w:sz="0" w:space="0" w:color="auto"/>
      </w:divBdr>
    </w:div>
    <w:div w:id="232356849">
      <w:bodyDiv w:val="1"/>
      <w:marLeft w:val="0"/>
      <w:marRight w:val="0"/>
      <w:marTop w:val="0"/>
      <w:marBottom w:val="0"/>
      <w:divBdr>
        <w:top w:val="none" w:sz="0" w:space="0" w:color="auto"/>
        <w:left w:val="none" w:sz="0" w:space="0" w:color="auto"/>
        <w:bottom w:val="none" w:sz="0" w:space="0" w:color="auto"/>
        <w:right w:val="none" w:sz="0" w:space="0" w:color="auto"/>
      </w:divBdr>
    </w:div>
    <w:div w:id="540283699">
      <w:bodyDiv w:val="1"/>
      <w:marLeft w:val="0"/>
      <w:marRight w:val="0"/>
      <w:marTop w:val="0"/>
      <w:marBottom w:val="0"/>
      <w:divBdr>
        <w:top w:val="none" w:sz="0" w:space="0" w:color="auto"/>
        <w:left w:val="none" w:sz="0" w:space="0" w:color="auto"/>
        <w:bottom w:val="none" w:sz="0" w:space="0" w:color="auto"/>
        <w:right w:val="none" w:sz="0" w:space="0" w:color="auto"/>
      </w:divBdr>
    </w:div>
    <w:div w:id="20640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Duma</cp:lastModifiedBy>
  <cp:revision>23</cp:revision>
  <dcterms:created xsi:type="dcterms:W3CDTF">2020-02-11T06:58:00Z</dcterms:created>
  <dcterms:modified xsi:type="dcterms:W3CDTF">2020-02-26T03:17:00Z</dcterms:modified>
</cp:coreProperties>
</file>